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>
      <w:bookmarkStart w:id="0" w:name="_GoBack"/>
      <w:bookmarkEnd w:id="0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31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3104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4C5E8E">
        <w:rPr>
          <w:b/>
          <w:sz w:val="32"/>
          <w:szCs w:val="32"/>
        </w:rPr>
        <w:t>Ekonomski</w:t>
      </w:r>
      <w:proofErr w:type="spellEnd"/>
      <w:r w:rsidR="004C5E8E">
        <w:rPr>
          <w:b/>
          <w:sz w:val="32"/>
          <w:szCs w:val="32"/>
        </w:rPr>
        <w:t xml:space="preserve"> </w:t>
      </w:r>
      <w:proofErr w:type="spellStart"/>
      <w:r w:rsidR="004C5E8E">
        <w:rPr>
          <w:b/>
          <w:sz w:val="32"/>
          <w:szCs w:val="32"/>
        </w:rPr>
        <w:t>tehni</w:t>
      </w:r>
      <w:proofErr w:type="spellEnd"/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D3104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D3104" w:rsidRDefault="00FD310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CS"/>
        </w:rPr>
        <w:t>Gra</w:t>
      </w:r>
      <w:r w:rsidRPr="00FD3104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D3104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Lični identitet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Otkrivanje i uvažavanje rizika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Grupna pripadnost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Stereotipi i predrasude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Tolerancija i diskriminacija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Samopouzdano reagovanje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Glasine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Neslušanje - načini (ne)slušanja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Aktivno slušanje - stvarno te slušam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Neoptužujuće poruke – Ja- poruke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Izražavanje mišljenja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Lestvica participacije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Vodjenje debate i dijaloga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Saradnja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 xml:space="preserve">Grupni rad 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Raditi zajedno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našoj okolini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Vršnjačko nasilje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školi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Postizanje mira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Dinamika i ishodi sukoba</w:t>
      </w: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RS"/>
        </w:rPr>
        <w:t>Verska nastava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– Crkva kao zajednica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i ateizam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Problem saznanja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Lična zajednica sa Bogom – osnov vere u Boga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kao ličnost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ili individua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Egoizam ili ljubav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je nezavisan od sveta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Istina sveta – Carstvo Božje</w:t>
      </w:r>
    </w:p>
    <w:p w:rsidR="00FD3104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Ikona i istina – razlika između crkvenog i svetovnog slikarstva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3104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6389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14C8-278B-43F4-8A6A-5847853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2016-02-24T13:02:00Z</dcterms:modified>
</cp:coreProperties>
</file>