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343BB" w:rsidRPr="002343BB">
                    <w:rPr>
                      <w:b/>
                      <w:bCs/>
                      <w:caps/>
                      <w:sz w:val="72"/>
                      <w:szCs w:val="72"/>
                    </w:rPr>
                    <w:t>tehnologija zubnih materijala</w:t>
                  </w:r>
                  <w:r w:rsidR="002343B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3</w:t>
                  </w:r>
                  <w:bookmarkStart w:id="0" w:name="_GoBack"/>
                  <w:bookmarkEnd w:id="0"/>
                  <w:r w:rsidR="002343BB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354E1">
        <w:rPr>
          <w:b/>
          <w:sz w:val="32"/>
          <w:szCs w:val="32"/>
        </w:rPr>
        <w:t>Zubni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E0561A">
        <w:rPr>
          <w:b/>
          <w:sz w:val="32"/>
          <w:szCs w:val="32"/>
        </w:rPr>
        <w:t>I</w:t>
      </w:r>
      <w:r w:rsidR="00C96B72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2343BB" w:rsidRDefault="002343BB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2343BB" w:rsidRDefault="002343B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343BB" w:rsidRPr="002343BB" w:rsidRDefault="002343BB" w:rsidP="002343BB">
      <w:pPr>
        <w:spacing w:after="0" w:line="240" w:lineRule="auto"/>
        <w:ind w:left="990" w:hanging="90"/>
        <w:rPr>
          <w:rFonts w:asciiTheme="minorHAnsi" w:hAnsiTheme="minorHAnsi"/>
          <w:sz w:val="24"/>
          <w:szCs w:val="32"/>
          <w:lang w:val="sr-Latn-CS"/>
        </w:rPr>
      </w:pPr>
      <w:r w:rsidRPr="002343BB">
        <w:rPr>
          <w:rFonts w:asciiTheme="minorHAnsi" w:hAnsiTheme="minorHAnsi"/>
          <w:sz w:val="24"/>
          <w:szCs w:val="32"/>
          <w:lang w:val="sr-Latn-CS"/>
        </w:rPr>
        <w:t>1. Metali – ор</w:t>
      </w:r>
      <w:r w:rsidRPr="002343BB">
        <w:rPr>
          <w:rFonts w:asciiTheme="minorHAnsi" w:hAnsiTheme="minorHAnsi"/>
          <w:sz w:val="24"/>
          <w:szCs w:val="32"/>
          <w:lang w:val="sr-Latn-RS"/>
        </w:rPr>
        <w:t>š</w:t>
      </w:r>
      <w:r w:rsidRPr="002343BB">
        <w:rPr>
          <w:rFonts w:asciiTheme="minorHAnsi" w:hAnsiTheme="minorHAnsi"/>
          <w:sz w:val="24"/>
          <w:szCs w:val="32"/>
          <w:lang w:val="sr-Latn-CS"/>
        </w:rPr>
        <w:t xml:space="preserve">te osobine </w:t>
      </w:r>
    </w:p>
    <w:p w:rsidR="002343BB" w:rsidRPr="002343BB" w:rsidRDefault="002343BB" w:rsidP="002343BB">
      <w:pPr>
        <w:spacing w:after="0" w:line="240" w:lineRule="auto"/>
        <w:ind w:left="990" w:hanging="90"/>
        <w:rPr>
          <w:rFonts w:asciiTheme="minorHAnsi" w:hAnsiTheme="minorHAnsi"/>
          <w:sz w:val="24"/>
          <w:szCs w:val="32"/>
          <w:lang w:val="sr-Latn-CS"/>
        </w:rPr>
      </w:pPr>
      <w:r w:rsidRPr="002343BB">
        <w:rPr>
          <w:rFonts w:asciiTheme="minorHAnsi" w:hAnsiTheme="minorHAnsi"/>
          <w:sz w:val="24"/>
          <w:szCs w:val="32"/>
          <w:lang w:val="sr-Latn-CS"/>
        </w:rPr>
        <w:t xml:space="preserve">2. Legure </w:t>
      </w:r>
    </w:p>
    <w:p w:rsidR="002343BB" w:rsidRPr="002343BB" w:rsidRDefault="002343BB" w:rsidP="002343BB">
      <w:pPr>
        <w:spacing w:after="0" w:line="240" w:lineRule="auto"/>
        <w:ind w:left="990" w:hanging="90"/>
        <w:rPr>
          <w:rFonts w:asciiTheme="minorHAnsi" w:hAnsiTheme="minorHAnsi"/>
          <w:sz w:val="24"/>
          <w:szCs w:val="32"/>
          <w:lang w:val="sr-Latn-CS"/>
        </w:rPr>
      </w:pPr>
      <w:r w:rsidRPr="002343BB">
        <w:rPr>
          <w:rFonts w:asciiTheme="minorHAnsi" w:hAnsiTheme="minorHAnsi"/>
          <w:sz w:val="24"/>
          <w:szCs w:val="32"/>
          <w:lang w:val="sr-Latn-CS"/>
        </w:rPr>
        <w:t xml:space="preserve">3. Legure Со - Cr - Мо </w:t>
      </w:r>
    </w:p>
    <w:p w:rsidR="002343BB" w:rsidRPr="002343BB" w:rsidRDefault="002343BB" w:rsidP="002343BB">
      <w:pPr>
        <w:spacing w:after="0" w:line="240" w:lineRule="auto"/>
        <w:ind w:left="990" w:hanging="90"/>
        <w:rPr>
          <w:rFonts w:asciiTheme="minorHAnsi" w:hAnsiTheme="minorHAnsi"/>
          <w:sz w:val="24"/>
          <w:szCs w:val="32"/>
          <w:lang w:val="sr-Latn-CS"/>
        </w:rPr>
      </w:pPr>
      <w:r w:rsidRPr="002343BB">
        <w:rPr>
          <w:rFonts w:asciiTheme="minorHAnsi" w:hAnsiTheme="minorHAnsi"/>
          <w:sz w:val="24"/>
          <w:szCs w:val="32"/>
          <w:lang w:val="sr-Latn-CS"/>
        </w:rPr>
        <w:t xml:space="preserve">4. Platina </w:t>
      </w:r>
    </w:p>
    <w:p w:rsidR="002343BB" w:rsidRPr="002343BB" w:rsidRDefault="002343BB" w:rsidP="002343BB">
      <w:pPr>
        <w:spacing w:after="0" w:line="240" w:lineRule="auto"/>
        <w:ind w:left="990" w:hanging="90"/>
        <w:rPr>
          <w:rFonts w:asciiTheme="minorHAnsi" w:hAnsiTheme="minorHAnsi"/>
          <w:sz w:val="24"/>
          <w:szCs w:val="32"/>
          <w:lang w:val="sr-Latn-CS"/>
        </w:rPr>
      </w:pPr>
      <w:r w:rsidRPr="002343BB">
        <w:rPr>
          <w:rFonts w:asciiTheme="minorHAnsi" w:hAnsiTheme="minorHAnsi"/>
          <w:sz w:val="24"/>
          <w:szCs w:val="32"/>
          <w:lang w:val="sr-Latn-CS"/>
        </w:rPr>
        <w:t xml:space="preserve">5. Legure zlata </w:t>
      </w:r>
    </w:p>
    <w:p w:rsidR="002343BB" w:rsidRPr="002343BB" w:rsidRDefault="002343BB" w:rsidP="002343BB">
      <w:pPr>
        <w:spacing w:after="0" w:line="240" w:lineRule="auto"/>
        <w:ind w:left="990" w:hanging="90"/>
        <w:rPr>
          <w:rFonts w:asciiTheme="minorHAnsi" w:hAnsiTheme="minorHAnsi"/>
          <w:sz w:val="24"/>
          <w:szCs w:val="32"/>
          <w:lang w:val="sr-Latn-CS"/>
        </w:rPr>
      </w:pPr>
      <w:r w:rsidRPr="002343BB">
        <w:rPr>
          <w:rFonts w:asciiTheme="minorHAnsi" w:hAnsiTheme="minorHAnsi"/>
          <w:sz w:val="24"/>
          <w:szCs w:val="32"/>
          <w:lang w:val="sr-Latn-CS"/>
        </w:rPr>
        <w:t xml:space="preserve">6. Bakar </w:t>
      </w:r>
    </w:p>
    <w:p w:rsidR="002343BB" w:rsidRPr="002343BB" w:rsidRDefault="002343BB" w:rsidP="002343BB">
      <w:pPr>
        <w:spacing w:after="0" w:line="240" w:lineRule="auto"/>
        <w:ind w:left="990" w:hanging="90"/>
        <w:rPr>
          <w:rFonts w:asciiTheme="minorHAnsi" w:hAnsiTheme="minorHAnsi"/>
          <w:sz w:val="24"/>
          <w:szCs w:val="32"/>
          <w:lang w:val="sr-Latn-CS"/>
        </w:rPr>
      </w:pPr>
      <w:r w:rsidRPr="002343BB">
        <w:rPr>
          <w:rFonts w:asciiTheme="minorHAnsi" w:hAnsiTheme="minorHAnsi"/>
          <w:sz w:val="24"/>
          <w:szCs w:val="32"/>
          <w:lang w:val="sr-Latn-CS"/>
        </w:rPr>
        <w:t xml:space="preserve">7. Razlozi letiranja </w:t>
      </w:r>
    </w:p>
    <w:p w:rsidR="002343BB" w:rsidRPr="002343BB" w:rsidRDefault="002343BB" w:rsidP="002343BB">
      <w:pPr>
        <w:spacing w:after="0" w:line="240" w:lineRule="auto"/>
        <w:ind w:left="990" w:hanging="90"/>
        <w:rPr>
          <w:rFonts w:asciiTheme="minorHAnsi" w:hAnsiTheme="minorHAnsi"/>
          <w:sz w:val="24"/>
          <w:szCs w:val="32"/>
          <w:lang w:val="sr-Latn-CS"/>
        </w:rPr>
      </w:pPr>
      <w:r w:rsidRPr="002343BB">
        <w:rPr>
          <w:rFonts w:asciiTheme="minorHAnsi" w:hAnsiTheme="minorHAnsi"/>
          <w:sz w:val="24"/>
          <w:szCs w:val="32"/>
          <w:lang w:val="sr-Latn-CS"/>
        </w:rPr>
        <w:t xml:space="preserve">8. Zlato </w:t>
      </w:r>
    </w:p>
    <w:p w:rsidR="002343BB" w:rsidRPr="002343BB" w:rsidRDefault="002343BB" w:rsidP="002343BB">
      <w:pPr>
        <w:spacing w:after="0" w:line="240" w:lineRule="auto"/>
        <w:ind w:left="990" w:hanging="90"/>
        <w:rPr>
          <w:rFonts w:asciiTheme="minorHAnsi" w:hAnsiTheme="minorHAnsi"/>
          <w:sz w:val="24"/>
          <w:szCs w:val="32"/>
          <w:lang w:val="sr-Latn-CS"/>
        </w:rPr>
      </w:pPr>
      <w:r w:rsidRPr="002343BB">
        <w:rPr>
          <w:rFonts w:asciiTheme="minorHAnsi" w:hAnsiTheme="minorHAnsi"/>
          <w:sz w:val="24"/>
          <w:szCs w:val="32"/>
          <w:lang w:val="sr-Latn-CS"/>
        </w:rPr>
        <w:t>9. Faze rada sa akrilatima</w:t>
      </w:r>
    </w:p>
    <w:p w:rsidR="002343BB" w:rsidRPr="002343BB" w:rsidRDefault="002343BB" w:rsidP="002343BB">
      <w:pPr>
        <w:spacing w:after="0" w:line="240" w:lineRule="auto"/>
        <w:ind w:left="990" w:hanging="90"/>
        <w:rPr>
          <w:rFonts w:asciiTheme="minorHAnsi" w:hAnsiTheme="minorHAnsi"/>
          <w:sz w:val="24"/>
          <w:szCs w:val="32"/>
          <w:lang w:val="sr-Latn-CS"/>
        </w:rPr>
      </w:pPr>
      <w:r w:rsidRPr="002343BB">
        <w:rPr>
          <w:rFonts w:asciiTheme="minorHAnsi" w:hAnsiTheme="minorHAnsi"/>
          <w:sz w:val="24"/>
          <w:szCs w:val="32"/>
          <w:lang w:val="sr-Latn-CS"/>
        </w:rPr>
        <w:t xml:space="preserve">10. Kvantitativni način određivanja zlata </w:t>
      </w:r>
    </w:p>
    <w:p w:rsidR="002343BB" w:rsidRPr="002343BB" w:rsidRDefault="002343BB" w:rsidP="002343BB">
      <w:pPr>
        <w:spacing w:after="0" w:line="240" w:lineRule="auto"/>
        <w:ind w:left="990" w:hanging="90"/>
        <w:rPr>
          <w:rFonts w:asciiTheme="minorHAnsi" w:hAnsiTheme="minorHAnsi"/>
          <w:sz w:val="24"/>
          <w:szCs w:val="32"/>
          <w:lang w:val="sr-Latn-CS"/>
        </w:rPr>
      </w:pPr>
      <w:r w:rsidRPr="002343BB">
        <w:rPr>
          <w:rFonts w:asciiTheme="minorHAnsi" w:hAnsiTheme="minorHAnsi"/>
          <w:sz w:val="24"/>
          <w:szCs w:val="32"/>
          <w:lang w:val="sr-Latn-CS"/>
        </w:rPr>
        <w:t xml:space="preserve">11. Kvalitativni nаčin određivanja zlata </w:t>
      </w:r>
    </w:p>
    <w:p w:rsidR="002343BB" w:rsidRPr="002343BB" w:rsidRDefault="002343BB" w:rsidP="002343BB">
      <w:pPr>
        <w:spacing w:after="0" w:line="240" w:lineRule="auto"/>
        <w:ind w:left="990" w:hanging="90"/>
        <w:rPr>
          <w:rFonts w:asciiTheme="minorHAnsi" w:hAnsiTheme="minorHAnsi"/>
          <w:sz w:val="24"/>
          <w:szCs w:val="32"/>
          <w:lang w:val="sr-Latn-CS"/>
        </w:rPr>
      </w:pPr>
      <w:r w:rsidRPr="002343BB">
        <w:rPr>
          <w:rFonts w:asciiTheme="minorHAnsi" w:hAnsiTheme="minorHAnsi"/>
          <w:sz w:val="24"/>
          <w:szCs w:val="32"/>
          <w:lang w:val="sr-Latn-CS"/>
        </w:rPr>
        <w:t xml:space="preserve">12. Oplemenjivanje legura </w:t>
      </w:r>
    </w:p>
    <w:p w:rsidR="002343BB" w:rsidRPr="002343BB" w:rsidRDefault="002343BB" w:rsidP="002343BB">
      <w:pPr>
        <w:spacing w:after="0" w:line="240" w:lineRule="auto"/>
        <w:ind w:left="990" w:hanging="90"/>
        <w:rPr>
          <w:rFonts w:asciiTheme="minorHAnsi" w:hAnsiTheme="minorHAnsi"/>
          <w:sz w:val="24"/>
          <w:szCs w:val="32"/>
          <w:lang w:val="sr-Latn-CS"/>
        </w:rPr>
      </w:pPr>
      <w:r w:rsidRPr="002343BB">
        <w:rPr>
          <w:rFonts w:asciiTheme="minorHAnsi" w:hAnsiTheme="minorHAnsi"/>
          <w:sz w:val="24"/>
          <w:szCs w:val="32"/>
          <w:lang w:val="sr-Latn-CS"/>
        </w:rPr>
        <w:t xml:space="preserve">13. "Веlе legure" srebro - paladijum </w:t>
      </w:r>
    </w:p>
    <w:p w:rsidR="002343BB" w:rsidRPr="002343BB" w:rsidRDefault="002343BB" w:rsidP="002343BB">
      <w:pPr>
        <w:spacing w:after="0" w:line="240" w:lineRule="auto"/>
        <w:ind w:left="990" w:hanging="90"/>
        <w:rPr>
          <w:rFonts w:asciiTheme="minorHAnsi" w:hAnsiTheme="minorHAnsi"/>
          <w:sz w:val="24"/>
          <w:szCs w:val="32"/>
          <w:lang w:val="sr-Latn-CS"/>
        </w:rPr>
      </w:pPr>
      <w:r w:rsidRPr="002343BB">
        <w:rPr>
          <w:rFonts w:asciiTheme="minorHAnsi" w:hAnsiTheme="minorHAnsi"/>
          <w:sz w:val="24"/>
          <w:szCs w:val="32"/>
          <w:lang w:val="sr-Latn-CS"/>
        </w:rPr>
        <w:t xml:space="preserve">14. Торlјепје i livenje dentalnih Iegura </w:t>
      </w:r>
    </w:p>
    <w:p w:rsidR="002343BB" w:rsidRPr="002343BB" w:rsidRDefault="002343BB" w:rsidP="002343BB">
      <w:pPr>
        <w:spacing w:after="0" w:line="240" w:lineRule="auto"/>
        <w:ind w:left="990" w:hanging="90"/>
        <w:rPr>
          <w:rFonts w:asciiTheme="minorHAnsi" w:hAnsiTheme="minorHAnsi"/>
          <w:sz w:val="24"/>
          <w:szCs w:val="32"/>
          <w:lang w:val="sr-Latn-CS"/>
        </w:rPr>
      </w:pPr>
      <w:r w:rsidRPr="002343BB">
        <w:rPr>
          <w:rFonts w:asciiTheme="minorHAnsi" w:hAnsiTheme="minorHAnsi"/>
          <w:sz w:val="24"/>
          <w:szCs w:val="32"/>
          <w:lang w:val="sr-Latn-CS"/>
        </w:rPr>
        <w:t xml:space="preserve">15. Sinterovanje keramike </w:t>
      </w:r>
    </w:p>
    <w:p w:rsidR="002343BB" w:rsidRPr="002343BB" w:rsidRDefault="002343BB" w:rsidP="002343BB">
      <w:pPr>
        <w:spacing w:after="0" w:line="240" w:lineRule="auto"/>
        <w:ind w:left="990" w:hanging="90"/>
        <w:rPr>
          <w:rFonts w:asciiTheme="minorHAnsi" w:hAnsiTheme="minorHAnsi"/>
          <w:sz w:val="24"/>
          <w:szCs w:val="32"/>
          <w:lang w:val="sr-Latn-CS"/>
        </w:rPr>
      </w:pPr>
      <w:r w:rsidRPr="002343BB">
        <w:rPr>
          <w:rFonts w:asciiTheme="minorHAnsi" w:hAnsiTheme="minorHAnsi"/>
          <w:sz w:val="24"/>
          <w:szCs w:val="32"/>
          <w:lang w:val="sr-Latn-CS"/>
        </w:rPr>
        <w:t xml:space="preserve">16. Vrste polimerizacije akrilata </w:t>
      </w:r>
    </w:p>
    <w:p w:rsidR="002343BB" w:rsidRPr="002343BB" w:rsidRDefault="002343BB" w:rsidP="002343BB">
      <w:pPr>
        <w:spacing w:after="0" w:line="240" w:lineRule="auto"/>
        <w:ind w:left="990" w:hanging="90"/>
        <w:rPr>
          <w:rFonts w:asciiTheme="minorHAnsi" w:hAnsiTheme="minorHAnsi"/>
          <w:sz w:val="24"/>
          <w:szCs w:val="32"/>
          <w:lang w:val="sr-Latn-CS"/>
        </w:rPr>
      </w:pPr>
      <w:r w:rsidRPr="002343BB">
        <w:rPr>
          <w:rFonts w:asciiTheme="minorHAnsi" w:hAnsiTheme="minorHAnsi"/>
          <w:sz w:val="24"/>
          <w:szCs w:val="32"/>
          <w:lang w:val="sr-Latn-CS"/>
        </w:rPr>
        <w:t>17. Apsorpcija vode u akrilatu</w:t>
      </w:r>
    </w:p>
    <w:p w:rsidR="002343BB" w:rsidRPr="002343BB" w:rsidRDefault="002343BB" w:rsidP="002343BB">
      <w:pPr>
        <w:spacing w:after="0" w:line="240" w:lineRule="auto"/>
        <w:ind w:left="990" w:hanging="90"/>
        <w:rPr>
          <w:rFonts w:asciiTheme="minorHAnsi" w:hAnsiTheme="minorHAnsi"/>
          <w:sz w:val="24"/>
          <w:szCs w:val="32"/>
          <w:lang w:val="sr-Latn-CS"/>
        </w:rPr>
      </w:pPr>
      <w:r w:rsidRPr="002343BB">
        <w:rPr>
          <w:rFonts w:asciiTheme="minorHAnsi" w:hAnsiTheme="minorHAnsi"/>
          <w:sz w:val="24"/>
          <w:szCs w:val="32"/>
          <w:lang w:val="sr-Latn-CS"/>
        </w:rPr>
        <w:t xml:space="preserve">18. Karakteristike keramičkih materiiala </w:t>
      </w:r>
    </w:p>
    <w:p w:rsidR="002343BB" w:rsidRPr="002343BB" w:rsidRDefault="002343BB" w:rsidP="002343BB">
      <w:pPr>
        <w:spacing w:after="0" w:line="240" w:lineRule="auto"/>
        <w:ind w:left="990" w:hanging="90"/>
        <w:rPr>
          <w:rFonts w:asciiTheme="minorHAnsi" w:hAnsiTheme="minorHAnsi"/>
          <w:sz w:val="24"/>
          <w:szCs w:val="32"/>
          <w:lang w:val="sr-Latn-CS"/>
        </w:rPr>
      </w:pPr>
      <w:r w:rsidRPr="002343BB">
        <w:rPr>
          <w:rFonts w:asciiTheme="minorHAnsi" w:hAnsiTheme="minorHAnsi"/>
          <w:sz w:val="24"/>
          <w:szCs w:val="32"/>
          <w:lang w:val="sr-Latn-CS"/>
        </w:rPr>
        <w:t xml:space="preserve">19. Zaostali monomer </w:t>
      </w:r>
    </w:p>
    <w:p w:rsidR="002343BB" w:rsidRPr="002343BB" w:rsidRDefault="002343BB" w:rsidP="002343BB">
      <w:pPr>
        <w:spacing w:after="0" w:line="240" w:lineRule="auto"/>
        <w:ind w:left="990" w:hanging="90"/>
        <w:rPr>
          <w:rFonts w:asciiTheme="minorHAnsi" w:hAnsiTheme="minorHAnsi"/>
          <w:sz w:val="24"/>
          <w:szCs w:val="32"/>
          <w:lang w:val="sr-Latn-CS"/>
        </w:rPr>
      </w:pPr>
      <w:r w:rsidRPr="002343BB">
        <w:rPr>
          <w:rFonts w:asciiTheme="minorHAnsi" w:hAnsiTheme="minorHAnsi"/>
          <w:sz w:val="24"/>
          <w:szCs w:val="32"/>
          <w:lang w:val="sr-Latn-CS"/>
        </w:rPr>
        <w:t xml:space="preserve">20. Uzroci poroznosti akrilata </w:t>
      </w:r>
    </w:p>
    <w:p w:rsidR="002343BB" w:rsidRPr="002343BB" w:rsidRDefault="002343BB" w:rsidP="002343BB">
      <w:pPr>
        <w:spacing w:after="0" w:line="240" w:lineRule="auto"/>
        <w:ind w:left="990" w:hanging="90"/>
        <w:rPr>
          <w:rFonts w:asciiTheme="minorHAnsi" w:hAnsiTheme="minorHAnsi"/>
          <w:sz w:val="24"/>
          <w:szCs w:val="32"/>
          <w:lang w:val="sr-Latn-CS"/>
        </w:rPr>
      </w:pPr>
      <w:r w:rsidRPr="002343BB">
        <w:rPr>
          <w:rFonts w:asciiTheme="minorHAnsi" w:hAnsiTheme="minorHAnsi"/>
          <w:sz w:val="24"/>
          <w:szCs w:val="32"/>
          <w:lang w:val="sr-Latn-CS"/>
        </w:rPr>
        <w:lastRenderedPageBreak/>
        <w:t>21. Rekristalizacija – žarenje</w:t>
      </w:r>
    </w:p>
    <w:p w:rsidR="002343BB" w:rsidRPr="002343BB" w:rsidRDefault="002343BB" w:rsidP="002343BB">
      <w:pPr>
        <w:spacing w:after="0" w:line="240" w:lineRule="auto"/>
        <w:ind w:left="990" w:hanging="90"/>
        <w:rPr>
          <w:rFonts w:asciiTheme="minorHAnsi" w:hAnsiTheme="minorHAnsi"/>
          <w:sz w:val="24"/>
          <w:szCs w:val="32"/>
          <w:lang w:val="sr-Latn-CS"/>
        </w:rPr>
      </w:pPr>
      <w:r w:rsidRPr="002343BB">
        <w:rPr>
          <w:rFonts w:asciiTheme="minorHAnsi" w:hAnsiTheme="minorHAnsi"/>
          <w:sz w:val="24"/>
          <w:szCs w:val="32"/>
          <w:lang w:val="sr-Latn-CS"/>
        </w:rPr>
        <w:t xml:space="preserve">22 Elektropoliranje Со - Сг - Мо legure </w:t>
      </w:r>
    </w:p>
    <w:p w:rsidR="002343BB" w:rsidRPr="002343BB" w:rsidRDefault="002343BB" w:rsidP="002343BB">
      <w:pPr>
        <w:spacing w:after="0" w:line="240" w:lineRule="auto"/>
        <w:ind w:left="990" w:hanging="90"/>
        <w:rPr>
          <w:rFonts w:asciiTheme="minorHAnsi" w:hAnsiTheme="minorHAnsi"/>
          <w:sz w:val="24"/>
          <w:szCs w:val="32"/>
          <w:lang w:val="sr-Latn-CS"/>
        </w:rPr>
      </w:pPr>
      <w:r w:rsidRPr="002343BB">
        <w:rPr>
          <w:rFonts w:asciiTheme="minorHAnsi" w:hAnsiTheme="minorHAnsi"/>
          <w:sz w:val="24"/>
          <w:szCs w:val="32"/>
          <w:lang w:val="sr-Latn-CS"/>
        </w:rPr>
        <w:t xml:space="preserve">23. Rad sa keramičkim materijalima </w:t>
      </w:r>
    </w:p>
    <w:p w:rsidR="002343BB" w:rsidRPr="002343BB" w:rsidRDefault="002343BB" w:rsidP="002343BB">
      <w:pPr>
        <w:spacing w:after="0" w:line="240" w:lineRule="auto"/>
        <w:ind w:left="990" w:hanging="90"/>
        <w:rPr>
          <w:rFonts w:asciiTheme="minorHAnsi" w:hAnsiTheme="minorHAnsi"/>
          <w:sz w:val="24"/>
          <w:szCs w:val="32"/>
          <w:lang w:val="sr-Latn-CS"/>
        </w:rPr>
      </w:pPr>
      <w:r w:rsidRPr="002343BB">
        <w:rPr>
          <w:rFonts w:asciiTheme="minorHAnsi" w:hAnsiTheme="minorHAnsi"/>
          <w:sz w:val="24"/>
          <w:szCs w:val="32"/>
          <w:lang w:val="sr-Latn-CS"/>
        </w:rPr>
        <w:t>24. Faze rada sa akrilatima</w:t>
      </w:r>
    </w:p>
    <w:p w:rsidR="002343BB" w:rsidRPr="002343BB" w:rsidRDefault="002343BB" w:rsidP="002343BB">
      <w:pPr>
        <w:spacing w:after="0" w:line="240" w:lineRule="auto"/>
        <w:ind w:left="990" w:hanging="90"/>
        <w:rPr>
          <w:rFonts w:asciiTheme="minorHAnsi" w:hAnsiTheme="minorHAnsi"/>
          <w:sz w:val="24"/>
          <w:szCs w:val="32"/>
          <w:lang w:val="sr-Latn-CS"/>
        </w:rPr>
      </w:pPr>
      <w:r w:rsidRPr="002343BB">
        <w:rPr>
          <w:rFonts w:asciiTheme="minorHAnsi" w:hAnsiTheme="minorHAnsi"/>
          <w:sz w:val="24"/>
          <w:szCs w:val="32"/>
          <w:lang w:val="sr-Latn-CS"/>
        </w:rPr>
        <w:t xml:space="preserve">25. Veza metala i keramike </w:t>
      </w:r>
    </w:p>
    <w:p w:rsidR="002343BB" w:rsidRPr="002343BB" w:rsidRDefault="002343BB" w:rsidP="002343BB">
      <w:pPr>
        <w:spacing w:after="0" w:line="240" w:lineRule="auto"/>
        <w:ind w:left="990" w:hanging="90"/>
        <w:rPr>
          <w:rFonts w:asciiTheme="minorHAnsi" w:hAnsiTheme="minorHAnsi"/>
          <w:sz w:val="24"/>
          <w:szCs w:val="32"/>
          <w:lang w:val="sr-Latn-CS"/>
        </w:rPr>
      </w:pPr>
      <w:r w:rsidRPr="002343BB">
        <w:rPr>
          <w:rFonts w:asciiTheme="minorHAnsi" w:hAnsiTheme="minorHAnsi"/>
          <w:sz w:val="24"/>
          <w:szCs w:val="32"/>
          <w:lang w:val="sr-Latn-CS"/>
        </w:rPr>
        <w:t xml:space="preserve">26. Glaziranje keramike </w:t>
      </w:r>
    </w:p>
    <w:p w:rsidR="002343BB" w:rsidRPr="002343BB" w:rsidRDefault="002343BB" w:rsidP="002343BB">
      <w:pPr>
        <w:spacing w:after="0" w:line="240" w:lineRule="auto"/>
        <w:ind w:left="990" w:hanging="90"/>
        <w:rPr>
          <w:rFonts w:asciiTheme="minorHAnsi" w:hAnsiTheme="minorHAnsi"/>
          <w:sz w:val="24"/>
          <w:szCs w:val="32"/>
          <w:lang w:val="sr-Latn-CS"/>
        </w:rPr>
      </w:pPr>
      <w:r w:rsidRPr="002343BB">
        <w:rPr>
          <w:rFonts w:asciiTheme="minorHAnsi" w:hAnsiTheme="minorHAnsi"/>
          <w:sz w:val="24"/>
          <w:szCs w:val="32"/>
          <w:lang w:val="sr-Latn-CS"/>
        </w:rPr>
        <w:t xml:space="preserve">27. Srebro </w:t>
      </w:r>
    </w:p>
    <w:p w:rsidR="002343BB" w:rsidRPr="002343BB" w:rsidRDefault="002343BB" w:rsidP="002343BB">
      <w:pPr>
        <w:spacing w:after="0" w:line="240" w:lineRule="auto"/>
        <w:ind w:left="990" w:hanging="90"/>
        <w:rPr>
          <w:rFonts w:asciiTheme="minorHAnsi" w:hAnsiTheme="minorHAnsi"/>
          <w:sz w:val="24"/>
          <w:szCs w:val="32"/>
          <w:lang w:val="sr-Latn-CS"/>
        </w:rPr>
      </w:pPr>
      <w:r w:rsidRPr="002343BB">
        <w:rPr>
          <w:rFonts w:asciiTheme="minorHAnsi" w:hAnsiTheme="minorHAnsi"/>
          <w:sz w:val="24"/>
          <w:szCs w:val="32"/>
          <w:lang w:val="sr-Latn-CS"/>
        </w:rPr>
        <w:t>28. Keramika - орšte karakteristike</w:t>
      </w:r>
    </w:p>
    <w:p w:rsidR="002343BB" w:rsidRPr="002343BB" w:rsidRDefault="002343BB" w:rsidP="002343BB">
      <w:pPr>
        <w:spacing w:after="0" w:line="240" w:lineRule="auto"/>
        <w:ind w:left="990" w:hanging="90"/>
        <w:rPr>
          <w:rFonts w:asciiTheme="minorHAnsi" w:hAnsiTheme="minorHAnsi"/>
          <w:sz w:val="24"/>
          <w:szCs w:val="32"/>
          <w:lang w:val="sr-Latn-CS"/>
        </w:rPr>
      </w:pPr>
      <w:r w:rsidRPr="002343BB">
        <w:rPr>
          <w:rFonts w:asciiTheme="minorHAnsi" w:hAnsiTheme="minorHAnsi"/>
          <w:sz w:val="24"/>
          <w:szCs w:val="32"/>
          <w:lang w:val="sr-Latn-CS"/>
        </w:rPr>
        <w:t xml:space="preserve">29. Нlаdnа obrada legura </w:t>
      </w:r>
    </w:p>
    <w:p w:rsidR="002343BB" w:rsidRPr="002343BB" w:rsidRDefault="002343BB" w:rsidP="002343BB">
      <w:pPr>
        <w:spacing w:after="0" w:line="240" w:lineRule="auto"/>
        <w:ind w:left="900"/>
        <w:rPr>
          <w:rFonts w:asciiTheme="minorHAnsi" w:hAnsiTheme="minorHAnsi"/>
          <w:sz w:val="24"/>
          <w:szCs w:val="32"/>
          <w:lang w:val="sr-Latn-CS"/>
        </w:rPr>
      </w:pPr>
      <w:r w:rsidRPr="002343BB">
        <w:rPr>
          <w:rFonts w:asciiTheme="minorHAnsi" w:hAnsiTheme="minorHAnsi"/>
          <w:sz w:val="24"/>
          <w:szCs w:val="32"/>
          <w:lang w:val="sr-Latn-CS"/>
        </w:rPr>
        <w:t>30. Legure u kojima se legirajuće komponente međusobno роtpuno rastvaraju u te</w:t>
      </w:r>
      <w:r w:rsidRPr="002343BB">
        <w:rPr>
          <w:rFonts w:asciiTheme="minorHAnsi" w:hAnsiTheme="minorHAnsi" w:cs="Tahoma"/>
          <w:sz w:val="24"/>
          <w:szCs w:val="32"/>
          <w:lang w:val="sr-Latn-RS"/>
        </w:rPr>
        <w:t>č</w:t>
      </w:r>
      <w:r w:rsidRPr="002343BB">
        <w:rPr>
          <w:rFonts w:asciiTheme="minorHAnsi" w:hAnsiTheme="minorHAnsi"/>
          <w:sz w:val="24"/>
          <w:szCs w:val="32"/>
          <w:lang w:val="sr-Latn-CS"/>
        </w:rPr>
        <w:t>nom stanju uz obrazovanje jednog ili više hemijskih jedinjenja</w:t>
      </w: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43BB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06D83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3C5FB-CEB8-476A-924C-9B0A352E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2016-02-17T09:16:00Z</dcterms:created>
  <dcterms:modified xsi:type="dcterms:W3CDTF">2016-02-17T09:16:00Z</dcterms:modified>
</cp:coreProperties>
</file>