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left"/>
        <w:spacing w:after="60"/>
      </w:pPr>
      <w:r>
        <w:rPr>
          <w:rFonts w:ascii="Calibri" w:hAnsi="Calibri" w:eastAsia="Calibri" w:cs="Calibri"/>
          <w:color w:val="333333"/>
          <w:sz w:val="32"/>
          <w:szCs w:val="32"/>
          <w:b w:val="1"/>
          <w:bCs w:val="1"/>
        </w:rPr>
        <w:t xml:space="preserve">Cenovnik prevoda — Švedski jezik</w:t>
      </w:r>
    </w:p>
    <w:p>
      <w:pPr>
        <w:jc w:val="left"/>
        <w:spacing w:after="240"/>
      </w:pPr>
      <w:r>
        <w:rPr>
          <w:rFonts w:ascii="Calibri" w:hAnsi="Calibri" w:eastAsia="Calibri" w:cs="Calibri"/>
          <w:color w:val="888888"/>
          <w:sz w:val="20"/>
          <w:szCs w:val="20"/>
          <w:i w:val="1"/>
          <w:iCs w:val="1"/>
        </w:rPr>
        <w:t xml:space="preserve">Cena je po prevodilačkoj strani od 1.800 karaktera sa razmacima; broj strana se zaokružuje naviše. Iskazane cene uključuju PDV. Prikazane su samo poslovnice koje taj prevod rade.</w:t>
      </w:r>
    </w:p>
    <w:tbl>
      <w:tblGrid>
        <w:gridCol w:w="4363" w:type="dxa"/>
        <w:gridCol w:w="4364" w:type="dxa"/>
        <w:gridCol w:w="3491" w:type="dxa"/>
        <w:gridCol w:w="2618" w:type="dxa"/>
      </w:tblGrid>
      <w:tblPr>
        <w:tblW w:w="5000" w:type="dxa"/>
        <w:tblLayout w:type="autofit"/>
        <w:tblCellMar>
          <w:top w:w="0" w:type="dxa"/>
          <w:left w:w="0" w:type="dxa"/>
          <w:right w:w="0" w:type="dxa"/>
          <w:bottom w:w="0" w:type="dxa"/>
        </w:tblCellMar>
        <w:tblBorders>
          <w:top w:val="single" w:sz="4" w:color="CCCCCC"/>
          <w:left w:val="single" w:sz="4" w:color="CCCCCC"/>
          <w:right w:val="single" w:sz="4" w:color="CCCCCC"/>
          <w:bottom w:val="single" w:sz="4" w:color="CCCCCC"/>
          <w:insideH w:val="single" w:sz="4" w:color="CCCCCC"/>
          <w:insideV w:val="single" w:sz="4" w:color="CCCCCC"/>
        </w:tblBorders>
      </w:tblPr>
      <w:tr>
        <w:trPr>
          <w:trHeight w:val="360" w:hRule="atLeast"/>
          <w:tblHeader w:val="1"/>
          <w:cantSplit w:val="1"/>
        </w:trPr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Smer prevoda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Overa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Poslovnica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Cena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Švedski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2.219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Švedski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2.219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Švedski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Švedski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2.280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Švedski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Švedski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Švedski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Švedski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Švedski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Švedski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Švedski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Švedski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Švedski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Švedski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Švedski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2.219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Švedski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1.900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Švedski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Švedski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2.219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Švedski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2.855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Švedski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Švedski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Švedski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2.399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Švedski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Švedski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2.855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Švedski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Švedski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Švedski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Švedski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Švedski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2.855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Švedski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2.280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Švedski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2.855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Švedski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2.219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Švedski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Švedski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Švedski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Švedski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2.219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Švedski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2.399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Švedski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2.219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Švedski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Švedski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Švedski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Švedski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1.800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Švedski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Švedski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Švedski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Švedski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Švedski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Švedski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Švedski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Švedski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Švedski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Švedski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Švedski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Švedski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1.500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Švedski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Švedski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Švedski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2.279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Švedski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Švedski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Švedski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Švedski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Švedski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2.279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Švedski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Švedski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Švedski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Švedski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Švedski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2.279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Švedski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1.800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Švedski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2.279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Švedski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Švedski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Švedski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Švedski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Švedski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Švedski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Švedski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Švedski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2.219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Švedski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2.219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Švedski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Švedski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2.280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Švedski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Švedski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Švedski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Švedski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Švedski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Švedski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Švedski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Švedski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Švedski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Švedski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Švedski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2.219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Švedski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1.900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Švedski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2.219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Švedski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2.219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Švedski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2.855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Švedski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Švedski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Švedski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2.399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Švedski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Švedski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2.855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Švedski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Švedski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Švedski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Švedski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Švedski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2.855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Švedski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2.279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Švedski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2.855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Švedski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2.219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Švedski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Švedski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Švedski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Švedski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2.219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Švedski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2.399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Švedski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2.219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Švedski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Švedski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Švedski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Švedski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1.800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Švedski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Švedski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Švedski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Švedski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Švedski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Švedski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Švedski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Švedski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Švedski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Švedski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Švedski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Švedski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1.500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Švedski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Švedski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Švedski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2.279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Švedski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Švedski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Švedski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Švedski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Švedski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2.279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Švedski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Švedski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Švedski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Švedski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Švedski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2.279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Švedski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1.800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Švedski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2.279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Švedski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Švedski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Švedski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Švedski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Švedski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Švedski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Švedski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1.619 RSD</w:t>
            </w:r>
          </w:p>
        </w:tc>
      </w:tr>
    </w:tbl>
    <w:sectPr>
      <w:pgSz w:orient="landscape" w:w="16838" w:h="11906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Akademija Oxford</dc:creator>
  <dc:title>Cenovnik prevoda — Švedski jezik</dc:title>
  <dc:description/>
  <dc:subject/>
  <cp:keywords/>
  <cp:category/>
  <cp:lastModifiedBy/>
  <dcterms:created xsi:type="dcterms:W3CDTF">2026-09-11T03:10:12+00:00</dcterms:created>
  <dcterms:modified xsi:type="dcterms:W3CDTF">2026-09-11T03:10:12+00:00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