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B2080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D071E" w:rsidRPr="00ED071E">
                    <w:rPr>
                      <w:b/>
                      <w:bCs/>
                      <w:caps/>
                      <w:sz w:val="72"/>
                      <w:szCs w:val="72"/>
                    </w:rPr>
                    <w:t>poslovna informatika IV</w:t>
                  </w:r>
                  <w:r w:rsidR="00ED071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29030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Poslovanje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Elementi poslovanja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Elektronsko poslovanje (Definicija, primer iz prakse)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Elektronska trgovina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Elektronsko bankarstvo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Digitalna ekonomija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Opravdanost primene elektronskog poslovanja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On-line baze podataka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Pojam podataka i informacije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Organizacija podataka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Relacije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Access (definicija, pokretanje programa)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Tabele (tables)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Upiti (queries)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Obrasci (forms)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Izveštaji (reports)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Makroi (macros)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Moduli (modules)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Kreiranje tabela</w:t>
      </w:r>
    </w:p>
    <w:p w:rsidR="00ED071E" w:rsidRPr="00ED071E" w:rsidRDefault="00ED071E" w:rsidP="00ED071E">
      <w:pPr>
        <w:numPr>
          <w:ilvl w:val="0"/>
          <w:numId w:val="33"/>
        </w:numPr>
        <w:tabs>
          <w:tab w:val="left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r w:rsidRPr="00ED071E">
        <w:rPr>
          <w:sz w:val="24"/>
          <w:szCs w:val="24"/>
          <w:lang w:val="sr-Latn-CS"/>
        </w:rPr>
        <w:t>Povezivanje tabela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1305E"/>
    <w:rsid w:val="00632C12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C8F7B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C1287-E66F-4242-96BB-2A64AFEC8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2016-02-19T08:27:00Z</dcterms:created>
  <dcterms:modified xsi:type="dcterms:W3CDTF">2016-02-19T08:27:00Z</dcterms:modified>
</cp:coreProperties>
</file>