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72"/>
          <w:szCs w:val="72"/>
          <w:b/>
        </w:rPr>
        <w:t xml:space="preserve">Akademija Oxford</w:t>
      </w:r>
    </w:p>
    <w:p/>
    <w:p>
      <w:pPr>
        <w:jc w:val="center"/>
      </w:pPr>
      <w:r>
        <w:rPr>
          <w:rFonts w:ascii="Arial" w:hAnsi="Arial" w:eastAsia="Arial" w:cs="Arial"/>
          <w:sz w:val="60"/>
          <w:szCs w:val="60"/>
          <w:b/>
        </w:rPr>
        <w:t xml:space="preserve">Zvezdara</w:t>
      </w:r>
    </w:p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 - asortiman usluga - </w:t>
      </w:r>
    </w:p>
    <w:p/>
    <w:p/>
    <w:p/>
    <w:p/>
    <w:p/>
    <w:p>
      <w:pPr>
        <w:tabs>
          <w:tab w:val="right" w:leader="dot" w:pos="9062"/>
        </w:tabs>
        <w:ind w:left="200"/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Arial" w:hAnsi="Arial" w:eastAsia="Arial" w:cs="Arial"/>
            <w:sz w:val="24"/>
            <w:szCs w:val="24"/>
          </w:rPr>
          <w:t>Administrativni trošak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2" w:history="1">
        <w:r>
          <w:rPr>
            <w:rFonts w:ascii="Arial" w:hAnsi="Arial" w:eastAsia="Arial" w:cs="Arial"/>
            <w:sz w:val="24"/>
            <w:szCs w:val="24"/>
          </w:rPr>
          <w:t>Dodatni primerak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3" w:history="1">
        <w:r>
          <w:rPr>
            <w:rFonts w:ascii="Arial" w:hAnsi="Arial" w:eastAsia="Arial" w:cs="Arial"/>
            <w:sz w:val="24"/>
            <w:szCs w:val="24"/>
          </w:rPr>
          <w:t>Hobi škola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rPr>
            <w:rFonts w:ascii="Arial" w:hAnsi="Arial" w:eastAsia="Arial" w:cs="Arial"/>
            <w:sz w:val="24"/>
            <w:szCs w:val="24"/>
          </w:rPr>
          <w:t>Kurs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rPr>
            <w:rFonts w:ascii="Arial" w:hAnsi="Arial" w:eastAsia="Arial" w:cs="Arial"/>
            <w:sz w:val="24"/>
            <w:szCs w:val="24"/>
          </w:rPr>
          <w:t>Lektorisanje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rPr>
            <w:rFonts w:ascii="Arial" w:hAnsi="Arial" w:eastAsia="Arial" w:cs="Arial"/>
            <w:sz w:val="24"/>
            <w:szCs w:val="24"/>
          </w:rPr>
          <w:t>Obuka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rPr>
            <w:rFonts w:ascii="Arial" w:hAnsi="Arial" w:eastAsia="Arial" w:cs="Arial"/>
            <w:sz w:val="24"/>
            <w:szCs w:val="24"/>
          </w:rPr>
          <w:t>Pisani prevod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8" w:history="1">
        <w:r>
          <w:rPr>
            <w:rFonts w:ascii="Arial" w:hAnsi="Arial" w:eastAsia="Arial" w:cs="Arial"/>
            <w:sz w:val="24"/>
            <w:szCs w:val="24"/>
          </w:rPr>
          <w:t>Pisani prevod, pravna lica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9" w:history="1">
        <w:r>
          <w:rPr>
            <w:rFonts w:ascii="Arial" w:hAnsi="Arial" w:eastAsia="Arial" w:cs="Arial"/>
            <w:sz w:val="24"/>
            <w:szCs w:val="24"/>
          </w:rPr>
          <w:t>Pripremna nastava</w:t>
        </w:r>
        <w:r>
          <w:tab/>
        </w:r>
        <w:r>
          <w:fldChar w:fldCharType="begin"/>
        </w:r>
        <w:r>
          <w:instrText xml:space="preserve">PAGEREF _Toc9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0" w:history="1">
        <w:r>
          <w:rPr>
            <w:rFonts w:ascii="Arial" w:hAnsi="Arial" w:eastAsia="Arial" w:cs="Arial"/>
            <w:sz w:val="24"/>
            <w:szCs w:val="24"/>
          </w:rPr>
          <w:t>Provera znanja</w:t>
        </w:r>
        <w:r>
          <w:tab/>
        </w:r>
        <w:r>
          <w:fldChar w:fldCharType="begin"/>
        </w:r>
        <w:r>
          <w:instrText xml:space="preserve">PAGEREF _Toc10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1" w:history="1">
        <w:r>
          <w:rPr>
            <w:rFonts w:ascii="Arial" w:hAnsi="Arial" w:eastAsia="Arial" w:cs="Arial"/>
            <w:sz w:val="24"/>
            <w:szCs w:val="24"/>
          </w:rPr>
          <w:t>Provera znanja sa popustom</w:t>
        </w:r>
        <w:r>
          <w:tab/>
        </w:r>
        <w:r>
          <w:fldChar w:fldCharType="begin"/>
        </w:r>
        <w:r>
          <w:instrText xml:space="preserve">PAGEREF _Toc11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2" w:history="1">
        <w:r>
          <w:rPr>
            <w:rFonts w:ascii="Arial" w:hAnsi="Arial" w:eastAsia="Arial" w:cs="Arial"/>
            <w:sz w:val="24"/>
            <w:szCs w:val="24"/>
          </w:rPr>
          <w:t>Usmeni prevod</w:t>
        </w:r>
        <w:r>
          <w:tab/>
        </w:r>
        <w:r>
          <w:fldChar w:fldCharType="begin"/>
        </w:r>
        <w:r>
          <w:instrText xml:space="preserve">PAGEREF _Toc12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3" w:history="1">
        <w:r>
          <w:rPr>
            <w:rFonts w:ascii="Arial" w:hAnsi="Arial" w:eastAsia="Arial" w:cs="Arial"/>
            <w:sz w:val="24"/>
            <w:szCs w:val="24"/>
          </w:rPr>
          <w:t>Usmeni prevod, pravna lica</w:t>
        </w:r>
        <w:r>
          <w:tab/>
        </w:r>
        <w:r>
          <w:fldChar w:fldCharType="begin"/>
        </w:r>
        <w:r>
          <w:instrText xml:space="preserve">PAGEREF _Toc13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sectPr>
          <w:footerReference w:type="default" r:id="rId7"/>
          <w:pgSz w:orient="portrait" w:w="11870" w:h="16787"/>
          <w:pgMar w:top="1133.85826772" w:right="850.393700787" w:bottom="1133.85826772" w:left="1133.85826772" w:header="566.929133858" w:footer="566.929133858" w:gutter="0"/>
          <w:cols w:num="1" w:space="720"/>
        </w:sectPr>
      </w:pPr>
    </w:p>
    <w:p>
      <w:pPr>
        <w:pStyle w:val="Heading2"/>
      </w:pPr>
      <w:bookmarkStart w:id="1" w:name="_Toc1"/>
      <w:r>
        <w:t>Administrativni trošak</w:t>
      </w:r>
      <w:bookmarkEnd w:id="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Izdavanje potvrde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Kopija dokumenta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Legalizacija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ostali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dvosmerno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jednosmerno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</w:tr>
    </w:tbl>
    <w:p/>
    <w:p>
      <w:pPr>
        <w:pStyle w:val="Heading2"/>
      </w:pPr>
      <w:bookmarkStart w:id="2" w:name="_Toc2"/>
      <w:r>
        <w:t>Dodatni primerak</w:t>
      </w:r>
      <w:bookmarkEnd w:id="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Dodatni primerak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</w:tbl>
    <w:p/>
    <w:p>
      <w:pPr>
        <w:pStyle w:val="Heading2"/>
      </w:pPr>
      <w:bookmarkStart w:id="3" w:name="_Toc3"/>
      <w:r>
        <w:t>Hobi škola</w:t>
      </w:r>
      <w:bookmarkEnd w:id="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kombinovani test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matematika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srpski jezik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Škola glume,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Škola glume,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Škola glume,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</w:tbl>
    <w:p/>
    <w:p>
      <w:pPr>
        <w:pStyle w:val="Heading2"/>
      </w:pPr>
      <w:bookmarkStart w:id="4" w:name="_Toc4"/>
      <w:r>
        <w:t>Kurs</w:t>
      </w:r>
      <w:bookmarkEnd w:id="4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Daktilografija/slepo kucanje, Četvoromesečni, 64 školska časa,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Jednomesečni, 30 školskih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nemački, italijanski i francuski, CAMBRIDGE program sa ispitom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Individualni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jeziki,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Individualna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60 časova, grupna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80 časova, grupna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Individualna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preduzetnik, 6 školskih časova,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preduzetnik, 6 školskih časova,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preduzetnik, 6 školskih časova,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lektorisanja,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lektorisanja,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lektorisanja,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grupna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grupna nastava, 20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Polaganje poslovni paket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 - Kopija 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 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A1,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Dva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Tri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26 časova,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26 časova,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26 časova,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HTML i CSS - osnove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animacija i igrica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sajtova i aplikacija za Android i Windows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3D modelovanja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C i C++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JavaScript-a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obrade fotografije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sa Java aplikacijama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u WordPress-u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robotike i elektronike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video montaže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Zdravstvena struka, Savetnik za ishranu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Ovladajte osnovama dikcije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Pravni uslovi i zakonska regulativa, Pripremni kurs za stečajnog upravnika,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Pravni uslovi i zakonska regulativa, Pripremni kurs za stečajnog upravnika,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Pravni uslovi i zakonska regulativa, Pripremni kurs za stečajnog upravnika,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p>
      <w:pPr>
        <w:pStyle w:val="Heading2"/>
      </w:pPr>
      <w:bookmarkStart w:id="5" w:name="_Toc5"/>
      <w:r>
        <w:t>Lektorisanje</w:t>
      </w:r>
      <w:bookmarkEnd w:id="5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</w:tr>
    </w:tbl>
    <w:p/>
    <w:p>
      <w:pPr>
        <w:pStyle w:val="Heading2"/>
      </w:pPr>
      <w:bookmarkStart w:id="6" w:name="_Toc6"/>
      <w:r>
        <w:t>Obuka</w:t>
      </w:r>
      <w:bookmarkEnd w:id="6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20 časova (praksa)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40 časova (teorija)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Etički haker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Procenitelj rizika u poslovima obezbeđenja - obuka O1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60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48 časova,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80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70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Poluindividualna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Marketing, Strategija upravljanja odnosima sa klijentima,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Marketing, Strategija upravljanja odnosima sa klijentima,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Marketing, Strategija upravljanja odnosima sa klijentima,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Individualni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Poluindividualni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nalstava 7-10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Individualna nalstava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Ovladajte veštinom brzog čitanja,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Ovladajte veštinom brzog čitanja,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Ovladajte veštinom brzog čitanja,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Postanite uspešan office menadžer,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Postanite uspešan office menadžer,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Postanite uspešan office menadžer,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naplatiti potraživanja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napraviti brend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poboljšati veštine prodaje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upravljati marketingom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upravljati poslovanjem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voditi telefonsku prodaju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Neverbalne komunikacije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Autodijagnostičar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Autoelektričar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Autotapetar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Pomoćnik autoelektričara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 i zdravlje na radu, Vođenje evidencije vezane za bezbednost i zdravlje na radu,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 i zdravlje na radu, Vođenje evidencije vezane za bezbednost i zdravlje na radu,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 i zdravlje na radu, Vođenje evidencije vezane za bezbednost i zdravlje na radu,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fizičkog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tehničkog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Specijalista virtuelne bezbednosti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Drvolakirer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Duborezac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Galanterista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muzičkih instrumenata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pletarskih proizvoda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ramova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Modelar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Parketar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Pozlatar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građe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ploča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Roletnar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Stolar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Tapetar-dekorater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Iindividualna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Terenski komercijalista, 300 radnih sati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TT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belu tehniku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TV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pogona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radio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za radio, TV i video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Elektromonter mreže i postrojenja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Instalater video nadzora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Lemioc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TT mreže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klimatizacije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Rukovaoc mernih i regulacionih uređaja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mobilnih telefona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računara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Broker,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Broker,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Broker,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Grupna nastava 4 i više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se formiraju transferne cene,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se formiraju transferne cene,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se formiraju transferne cene,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Napredna finansijska analiza,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Napredna finansijska analiza,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Napredna finansijska analiza, Polindividualno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Obuka i kurs za primenu faktoringa u okviru poslovnog procesa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Savladajte osnove forenzičkog računovodstva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Tehnička analiza tržišta finansija,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Tehnička analiza tržišta finansija,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Tehnička analiza tržišta finansija,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Upravljačko računovodstvo i analize,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Upravljačko računovodstvo i analize,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Upravljačko računovodstvo i analize,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Fotograf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Fotokopir radnik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Knjigovezac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Pečatorezac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Armirač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Asfalter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Betoničar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Dimničar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Dizaličar - rukovalac dizalicom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Fasader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Izolater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Izrađivač opeke i crepa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Kamenorezac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Keramičar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Klesar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Miner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Moler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drvenih kuća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suve gradnje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Operater na mašinama za malterisanje i moleraj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Podopolagač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Putar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građevinskih mašina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krana-kranista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Teracer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Visinski radnik skelar/krovopokrivač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Zidar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Izrađivač pneumatika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Prerađivač plastičnih masa-plastičar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Vulkanizer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5, Upoznavanje sa FMEA metodom,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5, Upoznavanje sa FMEA metodom,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5, Upoznavanje sa FMEA metodom, Poluindidvidualno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7, Upoznavanje sa 5 S metodom,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7, Upoznavanje sa 5 S metodom,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7, Upoznavanje sa 5 S metodom,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Upravljanje Projektima (OTS)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kožne galanterije i rukavica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Konfekcionar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Krznar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Obućar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Naučite osnove filmske šminke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Naučite osnove tetoviranja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Osnove tretmana za potamnjivanje celog tela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Svilene trepavice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Primena Zakona o radu u praksi,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Primena Zakona o radu u praksi,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Primena Zakona o radu u praksi,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Radno pravo i primena Zakona o penzijskom i invalidskom osiguranju,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Radno pravo i primena Zakona o penzijskom i invalidskom osiguranju,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Radno pravo i primena Zakona o penzijskom i invalidskom osiguranju,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Marketing, Naučite da uspešno rešavate reklamacije klijenata,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Marketing, Naučite da uspešno rešavate reklamacije klijenata,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Marketing, Naučite da uspešno rešavate reklamacije klijenata,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Brend Menadžment,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Brend Menadžment,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Brend Menadžment,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(poluindividualni)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Privatne robne marke,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Privatne robne marke,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Privatne robne marke,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Aluminotermijsko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CNC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EPP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Elektrolučno zavarivanje punjenom elektrodom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Gasni 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Instalater uređaja za grejanje i klimatizaciju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Kovač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Livac - kalupar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Ložač kotlova na čvrsto gorivo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MIG 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Mašinbravar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građevinske mehanizacije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Metalobrusač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Metalobušač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Metaloglodač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Monter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Oštrač alata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Podvodno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Precizni 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Preser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Vodoinstalater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grafičkim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građevinskom mehanizacijom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hidraulikom i pneumaticima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hidroenergetskim postrojenjima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kotlovskim postrojenjima ATK VP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parnim kotlovima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poljoprivrednim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radnim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tekstilnim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WIG i TIG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gasom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plazmom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sklopova od termoplasta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Zavarivač - varilac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Dinamički menadžment,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Dinamički menadžment,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Dinamički menadžment,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Kako da postanete dobar lider,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Kako da postanete dobar lider,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Kako da postanete dobar lider,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Strategijski menadžment i marketing,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Strategijski menadžment i marketing,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Strategijski menadžment i marketing,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Tim i timski rad,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Tim i timski rad, Indvidualno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Tim i timski rad,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Važnost emocionalne inteligencije u poslovanju,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Važnost emocionalne inteligencije u poslovanju,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Važnost emocionalne inteligencije u poslovanju,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Moda, Izrada nakita,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Moda, Izrada nakita,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Moda, Izrada nakita,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Kamerman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Osnove novinarstva,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Osnove novinarstva,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Osnove novinarstva,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Radio i TV reporter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TV snimatelj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Tehnički urednik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Call centar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Poslovni bonton i pravila poslovnog ponašanja,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Poslovni bonton i pravila poslovnog ponašanja,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Poslovni bonton i pravila poslovnog ponašanja,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Digitalne marketinške strategije i društvene mreže,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Digitalne marketinške strategije i društvene mreže,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Digitalne marketinške strategije i društvene mreže,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Optičar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Planer venčanja,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Planer venčanja,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Planer venčanja,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Poslovna statistika,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Poslovna statistika,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Poslovna statistika,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Rezervacije karata u turizmu (Galileo)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Stjuard i stjuardesa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Šišanje pasa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Nadzornik zaštićenih dobara prirode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Stručnjak za proizvodnju organske hrane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poluindividualna 2 do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komunikacija, Osnove asertivne komunikacije,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komunikacija, Osnove asertivne komunikacije,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komunikacija, Osnove asertivne komunikacije,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primena IT, Naučite da koristite Kaizen metodu,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primena IT, Naučite da koristite Kaizen metodu,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primena IT, Naučite da koristite Kaizen metodu,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Buregdžija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Konditor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duvana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voća i povrća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bezalkoholnih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piva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sadnog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Privredno pravna praksa i primena zakona, Rad na CROSO portalu,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Privredno pravna praksa i primena zakona, Rad na CROSO portalu,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Privredno pravna praksa i primena zakona, Rad na CROSO portalu,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Projekti, Osnove kontrole projekata (Project controlling)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Projekti, Projektni menadžer,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Projekti, Projektni menadžer,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Projekti, Projektni menadžer, Poluindividulano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Umetnost i veštine pregovaranja,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Umetnost i veštine pregovaranja,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Umetnost i veštine pregovaranja,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Stakloduvač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Asurdžija - izrađivač asura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Bunardžija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Grnčar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Potkivač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Splavar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Tkanje na razboju - tkač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Voskar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Časovničar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Konfekcionar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Krojač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Grupna nastava 4-10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Aranžer u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Kasir-prodavac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Magacioner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građevinskog i ogrevnog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mesa u marketima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metalne i električne robe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mešovite robe-trgovac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naftnih derivata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Skladišter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više od 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Barmen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Front desk operater u hotelijerstvu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Konobar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 ribljih i morskih specijaliteta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Pica majstor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Pomoćnik kuvara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figurica za ukrašavanje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torti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Recepcioner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Servirka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Sobarica / spremačica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Somelijer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Napredni,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Napredni,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Napredni,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Osnovni,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Osnovni,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Osnovni,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Poluindividualna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Deklarant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kontejnerom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duvanskoj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prehrambenoj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utovarivača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šinskim vozilima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kareta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viljuškara - viljuškarista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Špediter-carinik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Radnik PP službi u PP obezbeđenju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Vatrogasac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Gerontodomaćica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Menadžer zdravstvene zaštite,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Menadžer zdravstvene zaštite, Individulano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Menadžer zdravstvene zaštite,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Rukovalac medicinskom opremom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2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biljnog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cveća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Baštovan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Cvećar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Lovočuvar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motornom testerom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šumskim traktorom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Vrtlar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Šumar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usavršavanje,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</w:tbl>
    <w:p/>
    <w:p>
      <w:pPr>
        <w:pStyle w:val="Heading2"/>
      </w:pPr>
      <w:bookmarkStart w:id="7" w:name="_Toc7"/>
      <w:r>
        <w:t>Pisani prevod</w:t>
      </w:r>
      <w:bookmarkEnd w:id="7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</w:tbl>
    <w:p/>
    <w:p>
      <w:pPr>
        <w:pStyle w:val="Heading2"/>
      </w:pPr>
      <w:bookmarkStart w:id="8" w:name="_Toc8"/>
      <w:r>
        <w:t>Pisani prevod, pravna lica</w:t>
      </w:r>
      <w:bookmarkEnd w:id="8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 - Kopija 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</w:tbl>
    <w:p/>
    <w:p>
      <w:pPr>
        <w:pStyle w:val="Heading2"/>
      </w:pPr>
      <w:bookmarkStart w:id="9" w:name="_Toc9"/>
      <w:r>
        <w:t>Pripremna nastava</w:t>
      </w:r>
      <w:bookmarkEnd w:id="9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28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i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</w:tbl>
    <w:p/>
    <w:p>
      <w:pPr>
        <w:pStyle w:val="Heading2"/>
      </w:pPr>
      <w:bookmarkStart w:id="10" w:name="_Toc10"/>
      <w:r>
        <w:t>Provera znanja</w:t>
      </w:r>
      <w:bookmarkEnd w:id="10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48 časa,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asistent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sekretar u spoljnoj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Preduzetništvo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Računovođa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Terenski komercijalista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Vođenje poslovnih knjiga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Ispit po modulu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Mali indeks (za 4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4.464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Veliki indeks (svih 6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A1 +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Anticelulit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 vulkanskim kamenjem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Shiatsu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Copywriter - kreator sadržaja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Elektronsko poslovanje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Hostesa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istraživač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specijalista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Pomoćnik menadžera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Ostali kursevi i obuke, Spasilac na vodi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</w:tbl>
    <w:p/>
    <w:p>
      <w:pPr>
        <w:pStyle w:val="Heading2"/>
      </w:pPr>
      <w:bookmarkStart w:id="11" w:name="_Toc11"/>
      <w:r>
        <w:t>Provera znanja sa popustom</w:t>
      </w:r>
      <w:bookmarkEnd w:id="1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Provera znanja sa popustom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2" w:name="_Toc12"/>
      <w:r>
        <w:t>Usmeni prevod</w:t>
      </w:r>
      <w:bookmarkEnd w:id="1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3" w:name="_Toc13"/>
      <w:r>
        <w:t>Usmeni prevod, pravna lica</w:t>
      </w:r>
      <w:bookmarkEnd w:id="1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sectPr>
      <w:headerReference w:type="default" r:id="rId8"/>
      <w:footerReference w:type="default" r:id="rId9"/>
      <w:pgSz w:orient="portrait" w:w="11870" w:h="16787"/>
      <w:pgMar w:top="1133.85826772" w:right="850.393700787" w:bottom="1133.85826772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Štampano 19.08.2019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</w:pPr>
    <w:r>
      <w:t xml:space="preserve">Štampano 19.08.2019</w:t>
    </w:r>
  </w:p>
  <w:p>
    <w:pPr>
      <w:jc w:val="right"/>
    </w:pPr>
    <w:r>
      <w:t xml:space="preserve">Stranica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Akademija Oxford - Zvezdara - Asortiman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  <w:style w:type="paragraph" w:styleId="Heading2">
    <w:link w:val="Heading2Char"/>
    <w:name w:val="heading 2"/>
    <w:basedOn w:val="Normal"/>
    <w:pPr>
      <w:keepNext w:val="1"/>
      <w:jc w:val="left"/>
    </w:pPr>
    <w:rPr>
      <w:rFonts w:ascii="Arial" w:hAnsi="Arial" w:eastAsia="Arial" w:cs="Arial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header" Target="header4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2019-08-19T13:38:37+02:00</dcterms:created>
  <dcterms:modified xsi:type="dcterms:W3CDTF">2019-08-19T13:38:37+02:00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