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ascii="Arial" w:hAnsi="Arial" w:eastAsia="Arial" w:cs="Arial"/>
          <w:sz w:val="36"/>
          <w:szCs w:val="36"/>
          <w:b/>
        </w:rPr>
        <w:t xml:space="preserve">Akademija Oxford</w:t>
      </w:r>
    </w:p>
    <w:p/>
    <w:p/>
    <w:p/>
    <w:p>
      <w:pPr>
        <w:jc w:val="center"/>
      </w:pPr>
      <w:r>
        <w:rPr>
          <w:rFonts w:ascii="Arial" w:hAnsi="Arial" w:eastAsia="Arial" w:cs="Arial"/>
          <w:sz w:val="28"/>
          <w:szCs w:val="28"/>
          <w:b/>
        </w:rPr>
        <w:t xml:space="preserve">poslovnica Kruševac</w:t>
      </w:r>
    </w:p>
    <w:p/>
    <w:p>
      <w:pPr>
        <w:jc w:val="center"/>
      </w:pPr>
      <w:r>
        <w:rPr>
          <w:rFonts w:ascii="Arial" w:hAnsi="Arial" w:eastAsia="Arial" w:cs="Arial"/>
          <w:sz w:val="24"/>
          <w:szCs w:val="24"/>
          <w:b/>
        </w:rPr>
        <w:t xml:space="preserve">- cenovnik prevodilačkih usluga -</w:t>
      </w:r>
    </w:p>
    <w:p/>
    <w:p/>
    <w:p/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Kontakt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fix: 381(37)/202920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381(69)/1090584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Radno vreme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radnim danima: 8-17h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subotom: 9-14h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Web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www.akademijaoxford.com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Adresa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Majke Jugovića 43/2, 37000 Kruševac</w:t>
      </w:r>
    </w:p>
    <w:p/>
    <w:p>
      <w:r>
        <w:br w:type="page"/>
      </w:r>
    </w:p>
    <w:p>
      <w:pPr>
        <w:sectPr>
          <w:pgSz w:orient="portrait" w:w="11870" w:h="16787"/>
          <w:pgMar w:top="850.393700787" w:right="850.393700787" w:bottom="850.393700787" w:left="1133.85826772" w:header="566.929133858" w:footer="566.929133858" w:gutter="0"/>
          <w:cols w:num="1" w:space="720"/>
        </w:sectPr>
      </w:pPr>
    </w:p>
    <w:tbl>
      <w:tblGrid>
        <w:gridCol w:w="850.393700787" w:type="dxa"/>
        <w:gridCol w:w="8503.93700787" w:type="dxa"/>
        <w:gridCol w:w="850.393700787" w:type="dxa"/>
      </w:tblGrid>
      <w:tblPr>
        <w:tblStyle w:val="Asortiman"/>
      </w:tblPr>
      <w:tr>
        <w:trPr>
          <w:trHeight w:val="200" w:hRule="atLeast"/>
        </w:trPr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ID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Naziv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Cena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</w:tbl>
    <w:sectPr>
      <w:headerReference w:type="default" r:id="rId7"/>
      <w:footerReference w:type="default" r:id="rId8"/>
      <w:pgSz w:orient="portrait" w:w="11870" w:h="16787"/>
      <w:pgMar w:top="850.393700787" w:right="850.393700787" w:bottom="850.393700787" w:left="1133.85826772" w:header="566.929133858" w:footer="566.929133858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PAGE</w:instrText>
    </w:r>
    <w:r>
      <w:fldChar w:fldCharType="separate"/>
    </w:r>
    <w:r>
      <w:fldChar w:fldCharType="end"/>
    </w:r>
    <w:r>
      <w:rPr>
        <w:rFonts w:ascii="Arial" w:hAnsi="Arial" w:eastAsia="Arial" w:cs="Arial"/>
        <w:sz w:val="16"/>
        <w:szCs w:val="16"/>
      </w:rPr>
      <w:t xml:space="preserve"> / </w:t>
    </w: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NUMPAGES</w:instrText>
    </w:r>
    <w:r>
      <w:fldChar w:fldCharType="separate"/>
    </w:r>
    <w:r>
      <w:fldChar w:fldCharType="end"/>
    </w:r>
  </w:p>
</w:ft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Arial" w:hAnsi="Arial" w:eastAsia="Arial" w:cs="Arial"/>
        <w:sz w:val="16"/>
        <w:szCs w:val="16"/>
      </w:rPr>
      <w:t xml:space="preserve">Akademija Oxford / Kruševac / cenovnik prevodilačkih usluga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  <w:pPr>
      <w:keepNext w:val="1"/>
      <w:jc w:val="left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sortiman">
    <w:name w:val="Asortiman"/>
    <w:uiPriority w:val="99"/>
    <w:tblPr>
      <w:jc w:val="center"/>
      <w:tblW w:w="2500" w:type="pct"/>
      <w:tblCellMar>
        <w:top w:w="28.3464566929" w:type="dxa"/>
        <w:left w:w="28.3464566929" w:type="dxa"/>
        <w:right w:w="28.3464566929" w:type="dxa"/>
        <w:bottom w:w="28.3464566929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blBorders>
          <w:bottom w:val="single" w:sz="18" w:color="0000FF"/>
        </w:tblBorders>
        <w:tcPr>
          <w:shd w:val="clear" w:color="" w:fill="FF731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4.xml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2024-03-26T10:01:27+01:00</dcterms:created>
  <dcterms:modified xsi:type="dcterms:W3CDTF">2024-03-26T10:01:27+01:00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