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/>
    <w:p/>
    <w:p/>
    <w:p/>
    <w:p/>
    <w:p/>
    <w:p/>
    <w:p/>
    <w:p/>
    <w:p/>
    <w:p/>
    <w:p/>
    <w:p/>
    <w:p/>
    <w:p>
      <w:pPr>
        <w:jc w:val="center"/>
      </w:pPr>
      <w:r>
        <w:rPr>
          <w:rFonts w:ascii="Arial" w:hAnsi="Arial" w:eastAsia="Arial" w:cs="Arial"/>
          <w:sz w:val="36"/>
          <w:szCs w:val="36"/>
          <w:b/>
        </w:rPr>
        <w:t xml:space="preserve">Akademija Oxford</w:t>
      </w:r>
    </w:p>
    <w:p/>
    <w:p/>
    <w:p/>
    <w:p>
      <w:pPr>
        <w:jc w:val="center"/>
      </w:pPr>
      <w:r>
        <w:rPr>
          <w:rFonts w:ascii="Arial" w:hAnsi="Arial" w:eastAsia="Arial" w:cs="Arial"/>
          <w:sz w:val="28"/>
          <w:szCs w:val="28"/>
          <w:b/>
        </w:rPr>
        <w:t xml:space="preserve">poslovnica Loznica</w:t>
      </w:r>
    </w:p>
    <w:p/>
    <w:p>
      <w:pPr>
        <w:jc w:val="center"/>
      </w:pPr>
      <w:r>
        <w:rPr>
          <w:rFonts w:ascii="Arial" w:hAnsi="Arial" w:eastAsia="Arial" w:cs="Arial"/>
          <w:sz w:val="24"/>
          <w:szCs w:val="24"/>
          <w:b/>
        </w:rPr>
        <w:t xml:space="preserve">- cenovnik prevodilačkih usluga -</w:t>
      </w:r>
    </w:p>
    <w:p/>
    <w:p/>
    <w:p/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Kontakt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fix: 381(15)/353622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mob: 381(60)/6070585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Radno vreme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radnim danima: 8-21h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subotom: 9-14h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Web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www.akademijaoxford.com</w:t>
      </w:r>
    </w:p>
    <w:p/>
    <w:p>
      <w:pPr>
        <w:jc w:val="center"/>
      </w:pPr>
      <w:r>
        <w:rPr>
          <w:rFonts w:ascii="Arial" w:hAnsi="Arial" w:eastAsia="Arial" w:cs="Arial"/>
          <w:sz w:val="20"/>
          <w:szCs w:val="20"/>
          <w:i/>
          <w:iCs/>
          <w:u w:val="single"/>
        </w:rPr>
        <w:t xml:space="preserve">Adresa</w:t>
      </w:r>
    </w:p>
    <w:p>
      <w:pPr>
        <w:jc w:val="center"/>
      </w:pPr>
      <w:r>
        <w:rPr>
          <w:rFonts w:ascii="Arial" w:hAnsi="Arial" w:eastAsia="Arial" w:cs="Arial"/>
          <w:sz w:val="20"/>
          <w:szCs w:val="20"/>
          <w:b/>
        </w:rPr>
        <w:t xml:space="preserve">Luke Stevića bb, 15300 Loznica</w:t>
      </w:r>
    </w:p>
    <w:p/>
    <w:p>
      <w:r>
        <w:br w:type="page"/>
      </w:r>
    </w:p>
    <w:p>
      <w:pPr>
        <w:sectPr>
          <w:pgSz w:orient="portrait" w:w="11870" w:h="16787"/>
          <w:pgMar w:top="850.393700787" w:right="850.393700787" w:bottom="850.393700787" w:left="1133.85826772" w:header="566.929133858" w:footer="566.929133858" w:gutter="0"/>
          <w:cols w:num="1" w:space="720"/>
        </w:sectPr>
      </w:pPr>
    </w:p>
    <w:tbl>
      <w:tblGrid>
        <w:gridCol w:w="850.393700787" w:type="dxa"/>
        <w:gridCol w:w="8503.93700787" w:type="dxa"/>
        <w:gridCol w:w="850.393700787" w:type="dxa"/>
      </w:tblGrid>
      <w:tblPr>
        <w:tblStyle w:val="Asortiman"/>
      </w:tblPr>
      <w:tr>
        <w:trPr>
          <w:trHeight w:val="200" w:hRule="atLeast"/>
        </w:trPr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ID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Naziv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Cena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Albanski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Arapski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Bosanski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Bugarski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Danski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Engleski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Flamanski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Francuski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Grčki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Hebrejski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Holandski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Hrvatski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Italijanski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Japanski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Kineski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Latinski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7098.0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Litvanski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Makedonski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Mađarski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1490.0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Nemački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Norveški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Poljski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Portugalski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Rumunski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1640.0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Ruski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Slovenački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690.0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1858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1730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1090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800.0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898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1666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1922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1200.0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950.0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962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1099.0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642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Srpski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1514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Turski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1386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Ukrajinski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Češki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5036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1689.0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5849.0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5049.0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3449.0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448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418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2700.0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388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1350.0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2698.0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430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424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Španski na švedski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albanski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arapski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5060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bosanski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bugarski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danski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1889.0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engleski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5259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flamanski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francuski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grčki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hebrejski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6298.0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holandski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hrvatski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italijanski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japanski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kineski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7653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3699.0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7720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latinski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4299.0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4598.0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litvanski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5498.0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makedonski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mađarski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nemački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norveški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poljski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3098.0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portugalski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rumunski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1216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ruski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2998.0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1188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2298.0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slovenački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1155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1199.0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1156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srpski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1799.0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1201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2898.0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1202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turski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3798.0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1197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1198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ukrajinski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1193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2398.0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1194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češki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1169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bez overe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2198.0</w:t>
            </w:r>
          </w:p>
        </w:tc>
      </w:tr>
      <w:tr>
        <w:trPr/>
        <w:tc>
          <w:tcPr>
            <w:tcW w:w="850.3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1170</w:t>
            </w:r>
          </w:p>
        </w:tc>
        <w:tc>
          <w:tcPr>
            <w:tcW w:w="8503.93700787" w:type="dxa"/>
            <w:vAlign w:val="center"/>
          </w:tcPr>
          <w:p>
            <w:pPr/>
            <w:r>
              <w:rPr>
                <w:rFonts w:ascii="Arial" w:hAnsi="Arial" w:eastAsia="Arial" w:cs="Arial"/>
                <w:sz w:val="16"/>
                <w:szCs w:val="16"/>
              </w:rPr>
              <w:t xml:space="preserve"> Švedski na španski sa overom sudskog tumača</w:t>
            </w:r>
          </w:p>
        </w:tc>
        <w:tc>
          <w:tcPr>
            <w:tcW w:w="850.393700787" w:type="dxa"/>
            <w:vAlign w:val="center"/>
          </w:tcPr>
          <w:p>
            <w:pPr>
              <w:jc w:val="right"/>
            </w:pPr>
            <w:r>
              <w:rPr>
                <w:rFonts w:ascii="Arial" w:hAnsi="Arial" w:eastAsia="Arial" w:cs="Arial"/>
                <w:sz w:val="16"/>
                <w:szCs w:val="16"/>
              </w:rPr>
              <w:t xml:space="preserve">3149.0</w:t>
            </w:r>
          </w:p>
        </w:tc>
      </w:tr>
    </w:tbl>
    <w:sectPr>
      <w:headerReference w:type="default" r:id="rId7"/>
      <w:footerReference w:type="default" r:id="rId8"/>
      <w:pgSz w:orient="portrait" w:w="11870" w:h="16787"/>
      <w:pgMar w:top="850.393700787" w:right="850.393700787" w:bottom="850.393700787" w:left="1133.85826772" w:header="566.929133858" w:footer="566.929133858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PAGE</w:instrText>
    </w:r>
    <w:r>
      <w:fldChar w:fldCharType="separate"/>
    </w:r>
    <w:r>
      <w:fldChar w:fldCharType="end"/>
    </w:r>
    <w:r>
      <w:rPr>
        <w:rFonts w:ascii="Arial" w:hAnsi="Arial" w:eastAsia="Arial" w:cs="Arial"/>
        <w:sz w:val="16"/>
        <w:szCs w:val="16"/>
      </w:rPr>
      <w:t xml:space="preserve"> / </w:t>
    </w:r>
    <w:r>
      <w:fldChar w:fldCharType="begin"/>
    </w:r>
    <w:r>
      <w:rPr>
        <w:rFonts w:ascii="Arial" w:hAnsi="Arial" w:eastAsia="Arial" w:cs="Arial"/>
        <w:sz w:val="16"/>
        <w:szCs w:val="16"/>
      </w:rPr>
      <w:instrText xml:space="preserve">NUMPAGES</w:instrText>
    </w:r>
    <w:r>
      <w:fldChar w:fldCharType="separate"/>
    </w:r>
    <w:r>
      <w:fldChar w:fldCharType="end"/>
    </w:r>
  </w:p>
</w:ft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Arial" w:hAnsi="Arial" w:eastAsia="Arial" w:cs="Arial"/>
        <w:sz w:val="16"/>
        <w:szCs w:val="16"/>
      </w:rPr>
      <w:t xml:space="preserve">Akademija Oxford / Loznica / cenovnik prevodilačkih usluga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  <w:pPr>
      <w:keepNext w:val="1"/>
      <w:jc w:val="left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Asortiman">
    <w:name w:val="Asortiman"/>
    <w:uiPriority w:val="99"/>
    <w:tblPr>
      <w:jc w:val="center"/>
      <w:tblW w:w="2500" w:type="pct"/>
      <w:tblCellMar>
        <w:top w:w="28.3464566929" w:type="dxa"/>
        <w:left w:w="28.3464566929" w:type="dxa"/>
        <w:right w:w="28.3464566929" w:type="dxa"/>
        <w:bottom w:w="28.3464566929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blBorders>
          <w:bottom w:val="single" w:sz="18" w:color="0000FF"/>
        </w:tblBorders>
        <w:tcPr>
          <w:shd w:val="clear" w:color="" w:fill="FF731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4.xml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2024-03-22T12:25:12+01:00</dcterms:created>
  <dcterms:modified xsi:type="dcterms:W3CDTF">2024-03-22T12:25:12+01:00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