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4.xml" ContentType="application/vnd.openxmlformats-officedocument.wordprocessingml.header+xml"/>
  <Override PartName="/word/footer4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/>
    <w:p/>
    <w:p/>
    <w:p/>
    <w:p/>
    <w:p/>
    <w:p/>
    <w:p/>
    <w:p/>
    <w:p/>
    <w:p/>
    <w:p/>
    <w:p/>
    <w:p/>
    <w:p/>
    <w:p>
      <w:pPr>
        <w:jc w:val="center"/>
      </w:pPr>
      <w:r>
        <w:rPr>
          <w:rFonts w:ascii="Arial" w:hAnsi="Arial" w:eastAsia="Arial" w:cs="Arial"/>
          <w:sz w:val="36"/>
          <w:szCs w:val="36"/>
          <w:b/>
        </w:rPr>
        <w:t xml:space="preserve">Akademija Oxford</w:t>
      </w:r>
    </w:p>
    <w:p/>
    <w:p/>
    <w:p/>
    <w:p>
      <w:pPr>
        <w:jc w:val="center"/>
      </w:pPr>
      <w:r>
        <w:rPr>
          <w:rFonts w:ascii="Arial" w:hAnsi="Arial" w:eastAsia="Arial" w:cs="Arial"/>
          <w:sz w:val="28"/>
          <w:szCs w:val="28"/>
          <w:b/>
        </w:rPr>
        <w:t xml:space="preserve">poslovnica Srbobran</w:t>
      </w:r>
    </w:p>
    <w:p/>
    <w:p>
      <w:pPr>
        <w:jc w:val="center"/>
      </w:pPr>
      <w:r>
        <w:rPr>
          <w:rFonts w:ascii="Arial" w:hAnsi="Arial" w:eastAsia="Arial" w:cs="Arial"/>
          <w:sz w:val="24"/>
          <w:szCs w:val="24"/>
          <w:b/>
        </w:rPr>
        <w:t xml:space="preserve">- cenovnik prevodilačkih usluga -</w:t>
      </w:r>
    </w:p>
    <w:p/>
    <w:p/>
    <w:p/>
    <w:p/>
    <w:p>
      <w:pPr>
        <w:jc w:val="center"/>
      </w:pPr>
      <w:r>
        <w:rPr>
          <w:rFonts w:ascii="Arial" w:hAnsi="Arial" w:eastAsia="Arial" w:cs="Arial"/>
          <w:sz w:val="20"/>
          <w:szCs w:val="20"/>
          <w:i/>
          <w:iCs/>
          <w:u w:val="single"/>
        </w:rPr>
        <w:t xml:space="preserve">Kontakt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fix: 381(21)/3008121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mob: 381(69)/3080623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mob: 381(69)/1030584</w:t>
      </w:r>
    </w:p>
    <w:p/>
    <w:p>
      <w:pPr>
        <w:jc w:val="center"/>
      </w:pPr>
      <w:r>
        <w:rPr>
          <w:rFonts w:ascii="Arial" w:hAnsi="Arial" w:eastAsia="Arial" w:cs="Arial"/>
          <w:sz w:val="20"/>
          <w:szCs w:val="20"/>
          <w:i/>
          <w:iCs/>
          <w:u w:val="single"/>
        </w:rPr>
        <w:t xml:space="preserve">Radno vreme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radnim danima: 8-20:30h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subotom: 9-14h</w:t>
      </w:r>
    </w:p>
    <w:p/>
    <w:p>
      <w:pPr>
        <w:jc w:val="center"/>
      </w:pPr>
      <w:r>
        <w:rPr>
          <w:rFonts w:ascii="Arial" w:hAnsi="Arial" w:eastAsia="Arial" w:cs="Arial"/>
          <w:sz w:val="20"/>
          <w:szCs w:val="20"/>
          <w:i/>
          <w:iCs/>
          <w:u w:val="single"/>
        </w:rPr>
        <w:t xml:space="preserve">Web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www.akademijaoxford.com</w:t>
      </w:r>
    </w:p>
    <w:p/>
    <w:p>
      <w:pPr>
        <w:jc w:val="center"/>
      </w:pPr>
      <w:r>
        <w:rPr>
          <w:rFonts w:ascii="Arial" w:hAnsi="Arial" w:eastAsia="Arial" w:cs="Arial"/>
          <w:sz w:val="20"/>
          <w:szCs w:val="20"/>
          <w:i/>
          <w:iCs/>
          <w:u w:val="single"/>
        </w:rPr>
        <w:t xml:space="preserve">Adresa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Karađorđeva bb, 21480 Srbobran</w:t>
      </w:r>
    </w:p>
    <w:p/>
    <w:p>
      <w:r>
        <w:br w:type="page"/>
      </w:r>
    </w:p>
    <w:p>
      <w:pPr>
        <w:sectPr>
          <w:pgSz w:orient="portrait" w:w="11870" w:h="16787"/>
          <w:pgMar w:top="850.393700787" w:right="850.393700787" w:bottom="850.393700787" w:left="1133.85826772" w:header="566.929133858" w:footer="566.929133858" w:gutter="0"/>
          <w:cols w:num="1" w:space="720"/>
        </w:sectPr>
      </w:pPr>
    </w:p>
    <w:tbl>
      <w:tblGrid>
        <w:gridCol w:w="850.393700787" w:type="dxa"/>
        <w:gridCol w:w="8503.93700787" w:type="dxa"/>
        <w:gridCol w:w="850.393700787" w:type="dxa"/>
      </w:tblGrid>
      <w:tblPr>
        <w:tblStyle w:val="Asortiman"/>
      </w:tblPr>
      <w:tr>
        <w:trPr>
          <w:trHeight w:val="200" w:hRule="atLeast"/>
        </w:trPr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ID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Naziv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Cena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1640.0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1440.0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1980.0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1640.0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1440.0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1980.0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</w:tbl>
    <w:sectPr>
      <w:headerReference w:type="default" r:id="rId7"/>
      <w:footerReference w:type="default" r:id="rId8"/>
      <w:pgSz w:orient="portrait" w:w="11870" w:h="16787"/>
      <w:pgMar w:top="850.393700787" w:right="850.393700787" w:bottom="850.393700787" w:left="1133.85826772" w:header="566.929133858" w:footer="566.929133858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fldChar w:fldCharType="begin"/>
    </w:r>
    <w:r>
      <w:rPr>
        <w:rFonts w:ascii="Arial" w:hAnsi="Arial" w:eastAsia="Arial" w:cs="Arial"/>
        <w:sz w:val="16"/>
        <w:szCs w:val="16"/>
      </w:rPr>
      <w:instrText xml:space="preserve">PAGE</w:instrText>
    </w:r>
    <w:r>
      <w:fldChar w:fldCharType="separate"/>
    </w:r>
    <w:r>
      <w:fldChar w:fldCharType="end"/>
    </w:r>
    <w:r>
      <w:rPr>
        <w:rFonts w:ascii="Arial" w:hAnsi="Arial" w:eastAsia="Arial" w:cs="Arial"/>
        <w:sz w:val="16"/>
        <w:szCs w:val="16"/>
      </w:rPr>
      <w:t xml:space="preserve"> / </w:t>
    </w:r>
    <w:r>
      <w:fldChar w:fldCharType="begin"/>
    </w:r>
    <w:r>
      <w:rPr>
        <w:rFonts w:ascii="Arial" w:hAnsi="Arial" w:eastAsia="Arial" w:cs="Arial"/>
        <w:sz w:val="16"/>
        <w:szCs w:val="16"/>
      </w:rPr>
      <w:instrText xml:space="preserve">NUMPAGES</w:instrText>
    </w:r>
    <w:r>
      <w:fldChar w:fldCharType="separate"/>
    </w:r>
    <w:r>
      <w:fldChar w:fldCharType="end"/>
    </w:r>
  </w:p>
</w:ft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Arial" w:hAnsi="Arial" w:eastAsia="Arial" w:cs="Arial"/>
        <w:sz w:val="16"/>
        <w:szCs w:val="16"/>
      </w:rPr>
      <w:t xml:space="preserve">Akademija Oxford / Srbobran / cenovnik prevodilačkih usluga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  <w:pPr>
      <w:keepNext w:val="1"/>
      <w:jc w:val="left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Asortiman">
    <w:name w:val="Asortiman"/>
    <w:uiPriority w:val="99"/>
    <w:tblPr>
      <w:jc w:val="center"/>
      <w:tblW w:w="2500" w:type="pct"/>
      <w:tblCellMar>
        <w:top w:w="28.3464566929" w:type="dxa"/>
        <w:left w:w="28.3464566929" w:type="dxa"/>
        <w:right w:w="28.3464566929" w:type="dxa"/>
        <w:bottom w:w="28.3464566929" w:type="dxa"/>
      </w:tblCellMar>
      <w:tblBorders>
        <w:top w:val="single" w:sz="6" w:color="666666"/>
        <w:left w:val="single" w:sz="6" w:color="666666"/>
        <w:right w:val="single" w:sz="6" w:color="666666"/>
        <w:bottom w:val="single" w:sz="6" w:color="666666"/>
        <w:insideH w:val="single" w:sz="6" w:color="666666"/>
        <w:insideV w:val="single" w:sz="6" w:color="666666"/>
      </w:tblBorders>
    </w:tblPr>
    <w:tblStylePr w:type="firstRow">
      <w:tcPr>
        <w:tblBorders>
          <w:bottom w:val="single" w:sz="18" w:color="0000FF"/>
        </w:tblBorders>
        <w:tcPr>
          <w:shd w:val="clear" w:color="" w:fill="FF7319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4.xml"/><Relationship Id="rId8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2023-01-04T10:37:46+01:00</dcterms:created>
  <dcterms:modified xsi:type="dcterms:W3CDTF">2023-01-04T10:37:46+01:00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