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4.xml" ContentType="application/vnd.openxmlformats-officedocument.wordprocessingml.header+xml"/>
  <Override PartName="/word/footer4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/>
    <w:p/>
    <w:p/>
    <w:p/>
    <w:p/>
    <w:p/>
    <w:p/>
    <w:p/>
    <w:p/>
    <w:p/>
    <w:p/>
    <w:p/>
    <w:p/>
    <w:p/>
    <w:p/>
    <w:p>
      <w:pPr>
        <w:jc w:val="center"/>
      </w:pPr>
      <w:r>
        <w:rPr>
          <w:rFonts w:ascii="Arial" w:hAnsi="Arial" w:eastAsia="Arial" w:cs="Arial"/>
          <w:sz w:val="36"/>
          <w:szCs w:val="36"/>
          <w:b/>
        </w:rPr>
        <w:t xml:space="preserve">Akademija Oxford</w:t>
      </w:r>
    </w:p>
    <w:p/>
    <w:p/>
    <w:p/>
    <w:p>
      <w:pPr>
        <w:jc w:val="center"/>
      </w:pPr>
      <w:r>
        <w:rPr>
          <w:rFonts w:ascii="Arial" w:hAnsi="Arial" w:eastAsia="Arial" w:cs="Arial"/>
          <w:sz w:val="28"/>
          <w:szCs w:val="28"/>
          <w:b/>
        </w:rPr>
        <w:t xml:space="preserve">poslovnica Vladičin Han</w:t>
      </w:r>
    </w:p>
    <w:p/>
    <w:p>
      <w:pPr>
        <w:jc w:val="center"/>
      </w:pPr>
      <w:r>
        <w:rPr>
          <w:rFonts w:ascii="Arial" w:hAnsi="Arial" w:eastAsia="Arial" w:cs="Arial"/>
          <w:sz w:val="24"/>
          <w:szCs w:val="24"/>
          <w:b/>
        </w:rPr>
        <w:t xml:space="preserve">- cenovnik prevodilačkih usluga -</w:t>
      </w:r>
    </w:p>
    <w:p/>
    <w:p/>
    <w:p/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Kontakt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fix: 381(17)/420957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mod: 381(60)/4060584</w:t>
      </w:r>
    </w:p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Radno vreme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radnim danima: 8-16h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subotom: 9-14h</w:t>
      </w:r>
    </w:p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Web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www.akademijaoxford.com</w:t>
      </w:r>
    </w:p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Adresa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Nikole Tesle bb, 17510 Vladičin Han</w:t>
      </w:r>
    </w:p>
    <w:p/>
    <w:p>
      <w:r>
        <w:br w:type="page"/>
      </w:r>
    </w:p>
    <w:p>
      <w:pPr>
        <w:sectPr>
          <w:pgSz w:orient="portrait" w:w="11870" w:h="16787"/>
          <w:pgMar w:top="850.393700787" w:right="850.393700787" w:bottom="850.393700787" w:left="1133.85826772" w:header="566.929133858" w:footer="566.929133858" w:gutter="0"/>
          <w:cols w:num="1" w:space="720"/>
        </w:sectPr>
      </w:pPr>
    </w:p>
    <w:tbl>
      <w:tblGrid>
        <w:gridCol w:w="850.393700787" w:type="dxa"/>
        <w:gridCol w:w="8503.93700787" w:type="dxa"/>
        <w:gridCol w:w="850.393700787" w:type="dxa"/>
      </w:tblGrid>
      <w:tblPr>
        <w:tblStyle w:val="Asortiman"/>
      </w:tblPr>
      <w:tr>
        <w:trPr>
          <w:trHeight w:val="200" w:hRule="atLeast"/>
        </w:trPr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ID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Naziv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Cena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</w:tbl>
    <w:sectPr>
      <w:headerReference w:type="default" r:id="rId7"/>
      <w:footerReference w:type="default" r:id="rId8"/>
      <w:pgSz w:orient="portrait" w:w="11870" w:h="16787"/>
      <w:pgMar w:top="850.393700787" w:right="850.393700787" w:bottom="850.393700787" w:left="1133.85826772" w:header="566.929133858" w:footer="566.929133858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fldChar w:fldCharType="begin"/>
    </w:r>
    <w:r>
      <w:rPr>
        <w:rFonts w:ascii="Arial" w:hAnsi="Arial" w:eastAsia="Arial" w:cs="Arial"/>
        <w:sz w:val="16"/>
        <w:szCs w:val="16"/>
      </w:rPr>
      <w:instrText xml:space="preserve">PAGE</w:instrText>
    </w:r>
    <w:r>
      <w:fldChar w:fldCharType="separate"/>
    </w:r>
    <w:r>
      <w:fldChar w:fldCharType="end"/>
    </w:r>
    <w:r>
      <w:rPr>
        <w:rFonts w:ascii="Arial" w:hAnsi="Arial" w:eastAsia="Arial" w:cs="Arial"/>
        <w:sz w:val="16"/>
        <w:szCs w:val="16"/>
      </w:rPr>
      <w:t xml:space="preserve"> / </w:t>
    </w:r>
    <w:r>
      <w:fldChar w:fldCharType="begin"/>
    </w:r>
    <w:r>
      <w:rPr>
        <w:rFonts w:ascii="Arial" w:hAnsi="Arial" w:eastAsia="Arial" w:cs="Arial"/>
        <w:sz w:val="16"/>
        <w:szCs w:val="16"/>
      </w:rPr>
      <w:instrText xml:space="preserve">NUMPAGES</w:instrText>
    </w:r>
    <w:r>
      <w:fldChar w:fldCharType="separate"/>
    </w:r>
    <w:r>
      <w:fldChar w:fldCharType="end"/>
    </w:r>
  </w:p>
</w:ft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Arial" w:hAnsi="Arial" w:eastAsia="Arial" w:cs="Arial"/>
        <w:sz w:val="16"/>
        <w:szCs w:val="16"/>
      </w:rPr>
      <w:t xml:space="preserve">Akademija Oxford / Vladičin Han / cenovnik prevodilačkih usluga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  <w:pPr>
      <w:keepNext w:val="1"/>
      <w:jc w:val="left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Asortiman">
    <w:name w:val="Asortiman"/>
    <w:uiPriority w:val="99"/>
    <w:tblPr>
      <w:jc w:val="center"/>
      <w:tblW w:w="2500" w:type="pct"/>
      <w:tblCellMar>
        <w:top w:w="28.3464566929" w:type="dxa"/>
        <w:left w:w="28.3464566929" w:type="dxa"/>
        <w:right w:w="28.3464566929" w:type="dxa"/>
        <w:bottom w:w="28.3464566929" w:type="dxa"/>
      </w:tblCellMar>
      <w:tblBorders>
        <w:top w:val="single" w:sz="6" w:color="666666"/>
        <w:left w:val="single" w:sz="6" w:color="666666"/>
        <w:right w:val="single" w:sz="6" w:color="666666"/>
        <w:bottom w:val="single" w:sz="6" w:color="666666"/>
        <w:insideH w:val="single" w:sz="6" w:color="666666"/>
        <w:insideV w:val="single" w:sz="6" w:color="666666"/>
      </w:tblBorders>
    </w:tblPr>
    <w:tblStylePr w:type="firstRow">
      <w:tcPr>
        <w:tblBorders>
          <w:bottom w:val="single" w:sz="18" w:color="0000FF"/>
        </w:tblBorders>
        <w:tcPr>
          <w:shd w:val="clear" w:color="" w:fill="FF7319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4.xml"/><Relationship Id="rId8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2019-12-19T18:48:24+01:00</dcterms:created>
  <dcterms:modified xsi:type="dcterms:W3CDTF">2019-12-19T18:48:24+01:00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