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D0915" w:rsidRPr="00ED0915">
                    <w:rPr>
                      <w:b/>
                      <w:bCs/>
                      <w:caps/>
                      <w:sz w:val="72"/>
                      <w:szCs w:val="72"/>
                    </w:rPr>
                    <w:t>poslovna ekonomija I</w:t>
                  </w:r>
                  <w:r w:rsidR="00ED091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ED0915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ED0915" w:rsidRDefault="00ED091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 xml:space="preserve">Pojam, predmet i ciljevi izučavanja poslovne ekonomije 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Nosioci privređivanja.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Pojam i nastavak preduzeća.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Karakteristike preduzeća.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Elementi preduzeća. Radni kolektiv.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Sredstva za proizvodnju kao elementi preduzeća.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Organizacija poslovanja. Rezurtati poslovanja.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Podela preduzeća prema:delatnosti. Strukturi elemenata proizvodnje.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Podela preduzeća prema karakteru procesa rada.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Podela preduzeća prema: veličini, vlasništvu.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Organizacioni oblici preduzeća. Preduzetnik.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Ortačko društvo.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Komandintno društvo.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Akcionarsko društvo.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Poja sistema. Preduzeće kao ekonomski organizacioni sistem.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Organizaciona struktura preduzeća.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Osnivanje i prestanak rada preduzeća.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Funkcije preduzeća.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Pojam i podela sredstava.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Osnovna sredstva. Obrtna sredstva. Sredstvsa posebnih namena.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lastRenderedPageBreak/>
        <w:t>Izvori sredstava. Kontrola korišćenja sredstava.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Poja utrošaka i troškova.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Utrošci materijala..</w:t>
      </w:r>
      <w:r w:rsidRPr="00ED0915">
        <w:rPr>
          <w:color w:val="000000"/>
          <w:sz w:val="24"/>
          <w:szCs w:val="24"/>
          <w:lang w:val="hr-HR"/>
        </w:rPr>
        <w:tab/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Utrošsci radne snage.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Podela troškova prema:elementima proizvodnje. Zavisnosti od obima proitvodnje.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Podela troškova prema:načinu prenošenja na nosioce. Mestima nastanka.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Kalkulacija toškova.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Dinamika ukupnih troškova. Kontrola troškova preduzeća.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Pojam toka vrednosti.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Pojam i ciljevi angažovanja sredstava. Elementi angažovanja sredstava.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Oblici angažovanja sredstava. Ciklus angažovanja sredstava.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Koeficijent angažovanja sredstava. Kontrola angažovanja sredstava.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Fizički proizvod.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Ukupan prihod.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Dobitak kao rezultat poslovanja preduzeća.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Praćenje i uporedjivanje rezultata. Raspodela rezultata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Produktivnost.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Ekonomičnost.</w:t>
      </w:r>
    </w:p>
    <w:p w:rsidR="00ED0915" w:rsidRPr="00ED0915" w:rsidRDefault="00ED0915" w:rsidP="00ED0915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350"/>
        <w:rPr>
          <w:color w:val="000000"/>
          <w:sz w:val="24"/>
          <w:szCs w:val="24"/>
          <w:lang w:val="hr-HR"/>
        </w:rPr>
      </w:pPr>
      <w:r w:rsidRPr="00ED0915">
        <w:rPr>
          <w:color w:val="000000"/>
          <w:sz w:val="24"/>
          <w:szCs w:val="24"/>
          <w:lang w:val="hr-HR"/>
        </w:rPr>
        <w:t>Rentabilnos</w:t>
      </w:r>
      <w:r w:rsidRPr="00ED0915">
        <w:rPr>
          <w:color w:val="000000"/>
          <w:sz w:val="24"/>
          <w:szCs w:val="24"/>
          <w:lang w:val="hr-HR"/>
        </w:rPr>
        <w:t>t.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A28E7"/>
    <w:multiLevelType w:val="hybridMultilevel"/>
    <w:tmpl w:val="E57ED3CC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915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092C2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2751E-2A7E-42B6-A526-3CFFBEF0A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1384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2016-02-18T11:47:00Z</dcterms:created>
  <dcterms:modified xsi:type="dcterms:W3CDTF">2016-02-18T11:47:00Z</dcterms:modified>
</cp:coreProperties>
</file>