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A6A38" w:rsidRPr="006A6A3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osnove ekonomije </w:t>
                  </w:r>
                  <w:r w:rsidR="006A6A38">
                    <w:rPr>
                      <w:b/>
                      <w:bCs/>
                      <w:caps/>
                      <w:sz w:val="72"/>
                      <w:szCs w:val="72"/>
                    </w:rPr>
                    <w:t>III</w:t>
                  </w:r>
                  <w:r w:rsidR="006A6A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Default="00252EB8" w:rsidP="006A6A3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6A6A38" w:rsidRPr="00252EB8" w:rsidRDefault="006A6A38" w:rsidP="006A6A3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6A6A3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A6A38" w:rsidRDefault="006A6A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rFonts w:ascii="Times New Roman" w:hAnsi="Times New Roman"/>
          <w:color w:val="000000"/>
          <w:spacing w:val="-18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Šta izučava nacionalna(narodna)ekonomija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7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Pojam privrednog razvoja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Činioci privrednog razvoja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4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Stepen privrednog razvoja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Društveni proizvod i nacionalni dohodak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7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Fakotri rasta društvenog proizvoda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7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Osnovne karakteristike industriskog razvoja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7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Industrijalizacija kao osnovni metod privrednog razvoja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Granski i regionalni razmeštaj industrije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Osnovne karakteristike razvoja poljoprivrede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Pojam i specifičnost poljoprivrede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Mere agrarne politike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Osnovne karakteristike razvoja saobraćaja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Razvoj trgovine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Poja,</w:t>
      </w:r>
      <w:r w:rsidRPr="006A6A38">
        <w:rPr>
          <w:color w:val="000000"/>
          <w:spacing w:val="1"/>
          <w:sz w:val="24"/>
          <w:szCs w:val="24"/>
          <w:lang w:val="sr-Latn-CS"/>
        </w:rPr>
        <w:t xml:space="preserve"> </w:t>
      </w:r>
      <w:r w:rsidRPr="006A6A38">
        <w:rPr>
          <w:color w:val="000000"/>
          <w:spacing w:val="1"/>
          <w:sz w:val="24"/>
          <w:szCs w:val="24"/>
          <w:lang w:val="hr-HR"/>
        </w:rPr>
        <w:t>vrste i funkcije investicija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Struktura investicija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Ekonomska efikasnost investicija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4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Pojam i karakteristike privrednog sistema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11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lastRenderedPageBreak/>
        <w:t>Područije i komponente privrednog sistema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Kapital i tržište kapitala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Proizvodni fondovi privrede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Institucialne pretpostavke razvoja državne zajednice Srbije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4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Pojam ekonomske politike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5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Elementi ekonomske politike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6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Vrste ekonomske politike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5"/>
          <w:sz w:val="24"/>
          <w:szCs w:val="24"/>
          <w:lang w:val="hr-HR"/>
        </w:rPr>
      </w:pPr>
      <w:r w:rsidRPr="006A6A38">
        <w:rPr>
          <w:color w:val="000000"/>
          <w:spacing w:val="1"/>
          <w:sz w:val="24"/>
          <w:szCs w:val="24"/>
          <w:lang w:val="hr-HR"/>
        </w:rPr>
        <w:t>Pojam i značaj životnog standarda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5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Socijalna politika</w:t>
      </w:r>
    </w:p>
    <w:p w:rsidR="006A6A38" w:rsidRPr="006A6A38" w:rsidRDefault="006A6A38" w:rsidP="006A6A3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/>
        <w:ind w:firstLine="270"/>
        <w:rPr>
          <w:color w:val="000000"/>
          <w:spacing w:val="-5"/>
          <w:sz w:val="24"/>
          <w:szCs w:val="24"/>
          <w:lang w:val="hr-HR"/>
        </w:rPr>
      </w:pPr>
      <w:r w:rsidRPr="006A6A38">
        <w:rPr>
          <w:color w:val="000000"/>
          <w:sz w:val="24"/>
          <w:szCs w:val="24"/>
          <w:lang w:val="hr-HR"/>
        </w:rPr>
        <w:t>Promene privredne politike</w:t>
      </w:r>
    </w:p>
    <w:p w:rsidR="002E5A73" w:rsidRDefault="002E5A73" w:rsidP="006A6A38">
      <w:pPr>
        <w:tabs>
          <w:tab w:val="left" w:pos="727"/>
          <w:tab w:val="left" w:pos="2910"/>
        </w:tabs>
        <w:spacing w:after="0"/>
        <w:ind w:firstLine="270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E85061"/>
    <w:multiLevelType w:val="hybridMultilevel"/>
    <w:tmpl w:val="CCDC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53279"/>
    <w:multiLevelType w:val="singleLevel"/>
    <w:tmpl w:val="123CC72C"/>
    <w:lvl w:ilvl="0">
      <w:start w:val="1"/>
      <w:numFmt w:val="decimal"/>
      <w:lvlText w:val="%1."/>
      <w:legacy w:legacy="1" w:legacySpace="0" w:legacyIndent="7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3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9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11"/>
  </w:num>
  <w:num w:numId="22">
    <w:abstractNumId w:val="0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 w:numId="27">
    <w:abstractNumId w:val="2"/>
  </w:num>
  <w:num w:numId="28">
    <w:abstractNumId w:val="7"/>
    <w:lvlOverride w:ilvl="0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A6A3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F28A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B9F3-08B8-4F53-9A18-B9345E05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2016-02-18T14:00:00Z</dcterms:created>
  <dcterms:modified xsi:type="dcterms:W3CDTF">2016-02-18T14:00:00Z</dcterms:modified>
</cp:coreProperties>
</file>