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6789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A5CEF" w:rsidRPr="00BA5CEF">
                    <w:rPr>
                      <w:b/>
                      <w:bCs/>
                      <w:caps/>
                      <w:sz w:val="72"/>
                      <w:szCs w:val="72"/>
                    </w:rPr>
                    <w:t>monetarna ekonomija i bankarstvo</w:t>
                  </w:r>
                  <w:r w:rsidR="00BA5CE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IV</w:t>
                  </w:r>
                  <w:bookmarkStart w:id="0" w:name="_GoBack"/>
                  <w:bookmarkEnd w:id="0"/>
                  <w:r w:rsidR="00BA5CE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847262" w:rsidRPr="000757E2" w:rsidRDefault="00847262" w:rsidP="00BA5CEF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BA5CEF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A5CEF" w:rsidRDefault="00BA5CE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Nauka o bankarstvu,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pojam i podela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Vrste banaka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Banke i bankarski sistemi u razvijenim zemljama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Pojam,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zadaci i funkcije centralne banke-banke banaka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Konstituisanje NBS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Status,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funkcije,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nadležnosti i odgovornosti NBS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Ovlašćenja NBS u oblasti monetarne politike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Prihodi,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rashodi i fondovi NBS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Kontrolna funkcija i posebna ovlašćenja NB </w:t>
      </w:r>
    </w:p>
    <w:p w:rsidR="00BA5CEF" w:rsidRPr="00BA5CEF" w:rsidRDefault="00BA5CEF" w:rsidP="00BA5CEF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 Osnivanje i predmet poslovanja banke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11.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Kapital banke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12.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Organizacija,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upravljanje i rukovođenje poslovnom bankom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13.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Bankarski poslovi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14.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Pojam i vrste bankarskih poslova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15.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Kratkoročni aktivni bankarski poslovi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16.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Bankarsko poslovanje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  <w:lang w:val="de-DE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17.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Bankarska analiza bilansa-osnova za bankarsko poslovanje</w:t>
      </w:r>
    </w:p>
    <w:p w:rsidR="00BA5CEF" w:rsidRPr="00BA5CEF" w:rsidRDefault="00BA5CEF" w:rsidP="00BA5CEF">
      <w:pPr>
        <w:shd w:val="clear" w:color="auto" w:fill="FFFFFF"/>
        <w:spacing w:after="0" w:line="240" w:lineRule="auto"/>
        <w:ind w:left="900"/>
        <w:rPr>
          <w:rFonts w:asciiTheme="minorHAnsi" w:hAnsiTheme="minorHAnsi" w:cs="Arial"/>
          <w:sz w:val="24"/>
          <w:szCs w:val="24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18.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Pojam,</w:t>
      </w:r>
      <w:r w:rsidRPr="00BA5CEF">
        <w:rPr>
          <w:rFonts w:asciiTheme="minorHAnsi" w:hAnsiTheme="minorHAnsi" w:cs="Arial"/>
          <w:color w:val="000000"/>
          <w:sz w:val="24"/>
          <w:szCs w:val="24"/>
          <w:lang w:val="sr-Latn-CS"/>
        </w:rPr>
        <w:t xml:space="preserve"> </w:t>
      </w: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>suština i vrste kreditiranja</w:t>
      </w:r>
    </w:p>
    <w:p w:rsidR="00BA5CEF" w:rsidRPr="00BA5CEF" w:rsidRDefault="00BA5CEF" w:rsidP="00BA5CEF">
      <w:pPr>
        <w:widowControl w:val="0"/>
        <w:numPr>
          <w:ilvl w:val="0"/>
          <w:numId w:val="3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 Instrumenti platnog prometa</w:t>
      </w:r>
    </w:p>
    <w:p w:rsidR="00BA5CEF" w:rsidRPr="00BA5CEF" w:rsidRDefault="00BA5CEF" w:rsidP="00BA5CEF">
      <w:pPr>
        <w:widowControl w:val="0"/>
        <w:numPr>
          <w:ilvl w:val="0"/>
          <w:numId w:val="3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 Suština bankarskog menadžmenta</w:t>
      </w:r>
    </w:p>
    <w:p w:rsidR="00BA5CEF" w:rsidRPr="00BA5CEF" w:rsidRDefault="00BA5CEF" w:rsidP="00BA5CEF">
      <w:pPr>
        <w:widowControl w:val="0"/>
        <w:numPr>
          <w:ilvl w:val="0"/>
          <w:numId w:val="3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 Bankarski menadžer</w:t>
      </w:r>
    </w:p>
    <w:p w:rsidR="00BA5CEF" w:rsidRPr="00BA5CEF" w:rsidRDefault="00BA5CEF" w:rsidP="00BA5CEF">
      <w:pPr>
        <w:widowControl w:val="0"/>
        <w:numPr>
          <w:ilvl w:val="0"/>
          <w:numId w:val="3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Arial"/>
          <w:color w:val="000000"/>
          <w:sz w:val="24"/>
          <w:szCs w:val="24"/>
          <w:lang w:val="hr-HR"/>
        </w:rPr>
      </w:pPr>
      <w:r w:rsidRPr="00BA5CEF">
        <w:rPr>
          <w:rFonts w:asciiTheme="minorHAnsi" w:hAnsiTheme="minorHAnsi" w:cs="Arial"/>
          <w:color w:val="000000"/>
          <w:sz w:val="24"/>
          <w:szCs w:val="24"/>
          <w:lang w:val="hr-HR"/>
        </w:rPr>
        <w:t xml:space="preserve"> Razvoj bankarstva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E254B"/>
    <w:multiLevelType w:val="singleLevel"/>
    <w:tmpl w:val="1024B460"/>
    <w:lvl w:ilvl="0">
      <w:start w:val="19"/>
      <w:numFmt w:val="decimal"/>
      <w:lvlText w:val="%1."/>
      <w:legacy w:legacy="1" w:legacySpace="0" w:legacyIndent="324"/>
      <w:lvlJc w:val="left"/>
      <w:rPr>
        <w:rFonts w:asciiTheme="minorHAnsi" w:hAnsiTheme="minorHAnsi" w:cs="Times New Roman" w:hint="default"/>
      </w:r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6167CD"/>
    <w:multiLevelType w:val="singleLevel"/>
    <w:tmpl w:val="3F9EDC5A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="Times New Roman" w:hint="default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4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8"/>
  </w:num>
  <w:num w:numId="13">
    <w:abstractNumId w:val="27"/>
  </w:num>
  <w:num w:numId="14">
    <w:abstractNumId w:val="11"/>
  </w:num>
  <w:num w:numId="15">
    <w:abstractNumId w:val="26"/>
  </w:num>
  <w:num w:numId="16">
    <w:abstractNumId w:val="8"/>
  </w:num>
  <w:num w:numId="17">
    <w:abstractNumId w:val="1"/>
  </w:num>
  <w:num w:numId="18">
    <w:abstractNumId w:val="20"/>
  </w:num>
  <w:num w:numId="19">
    <w:abstractNumId w:val="22"/>
  </w:num>
  <w:num w:numId="20">
    <w:abstractNumId w:val="23"/>
  </w:num>
  <w:num w:numId="21">
    <w:abstractNumId w:val="10"/>
  </w:num>
  <w:num w:numId="22">
    <w:abstractNumId w:val="0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2"/>
  </w:num>
  <w:num w:numId="28">
    <w:abstractNumId w:val="21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BA5CEF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12DF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F7E4-38CB-4B8F-91A6-1681D30B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2016-02-19T08:13:00Z</dcterms:created>
  <dcterms:modified xsi:type="dcterms:W3CDTF">2016-02-19T08:13:00Z</dcterms:modified>
</cp:coreProperties>
</file>