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E4BE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57A1D" w:rsidRPr="00F57A1D">
                    <w:rPr>
                      <w:b/>
                      <w:bCs/>
                      <w:caps/>
                      <w:sz w:val="72"/>
                      <w:szCs w:val="72"/>
                    </w:rPr>
                    <w:t>ekologija</w:t>
                  </w:r>
                  <w:r w:rsidR="00F57A1D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CA58AF" w:rsidRDefault="00CA58AF" w:rsidP="00CA58AF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U</w:t>
      </w:r>
      <w:r>
        <w:rPr>
          <w:b/>
          <w:sz w:val="32"/>
          <w:szCs w:val="32"/>
          <w:lang w:val="sr-Latn-RS"/>
        </w:rPr>
        <w:t xml:space="preserve">džbenik: </w:t>
      </w:r>
      <w:r>
        <w:rPr>
          <w:sz w:val="28"/>
          <w:szCs w:val="28"/>
          <w:lang w:val="sr-Latn-CS"/>
        </w:rPr>
        <w:t>Ekologija za I razred ekonomske škole</w:t>
      </w:r>
    </w:p>
    <w:p w:rsidR="00CA58AF" w:rsidRDefault="00CA58AF" w:rsidP="00CA58AF">
      <w:pPr>
        <w:jc w:val="both"/>
        <w:rPr>
          <w:sz w:val="28"/>
          <w:szCs w:val="28"/>
          <w:lang w:val="sr-Latn-CS"/>
        </w:rPr>
      </w:pPr>
      <w:r>
        <w:rPr>
          <w:b/>
          <w:sz w:val="32"/>
          <w:szCs w:val="32"/>
          <w:lang w:val="sr-Latn-RS"/>
        </w:rPr>
        <w:t xml:space="preserve">            Autori: </w:t>
      </w:r>
      <w:r>
        <w:rPr>
          <w:sz w:val="28"/>
          <w:szCs w:val="28"/>
          <w:lang w:val="sr-Latn-CS"/>
        </w:rPr>
        <w:t>Dragoslava Marinković, Branka Stevanović i Katica Paunović</w:t>
      </w:r>
    </w:p>
    <w:p w:rsidR="00CA58AF" w:rsidRDefault="00CA58AF" w:rsidP="005807B2">
      <w:pPr>
        <w:spacing w:after="0"/>
        <w:ind w:firstLine="706"/>
        <w:rPr>
          <w:b/>
          <w:sz w:val="32"/>
          <w:szCs w:val="32"/>
        </w:rPr>
      </w:pPr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CA58AF" w:rsidRDefault="00CA58AF" w:rsidP="00CA58AF">
      <w:pPr>
        <w:tabs>
          <w:tab w:val="left" w:pos="2910"/>
        </w:tabs>
        <w:spacing w:after="0"/>
        <w:rPr>
          <w:sz w:val="32"/>
          <w:szCs w:val="32"/>
          <w:lang w:val="sr-Latn-CS"/>
        </w:rPr>
      </w:pPr>
      <w:bookmarkStart w:id="0" w:name="_GoBack"/>
      <w:bookmarkEnd w:id="0"/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u w:val="single"/>
          <w:lang w:val="sr-Latn-CS"/>
        </w:rPr>
        <w:t>I grupa pitanja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1. Osnovne karakteristike živih bića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2. Razmnožavanje virusa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3. Građa bakterijske ćelije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4. Organski sastav ćelije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5. Jedro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6. Deoba ćelije – mitoza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7. Deoba ćelije – mejoza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8. Tipovi ishrane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9. Fotosinteza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10. Oplođenje i brazdanje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u w:val="single"/>
          <w:lang w:val="sr-Latn-CS"/>
        </w:rPr>
        <w:t>II grupa pitanja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1. Mendelova pravila nasleđivanja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2. Struktura naslednog materijala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3. Tipovi nasleđivanja osobina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4. Uticaj sredine na izazivanje naslednih promena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5. Genetička uslovljenost čovekovog ponašanja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6. Planiranje porodice i genetičko savetovanje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7. Higijena tela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8. SIDA (AIDS)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9. Prevencija polnih bolesti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10. Bolesti zavisnosti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11. životno starenje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u w:val="single"/>
          <w:lang w:val="sr-Latn-CS"/>
        </w:rPr>
        <w:t>III grupa pitanja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1. Ekološki faktori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2. Ekološka niša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3. Populacija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4. Biocenoza – životna zajednica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5. Biološke piramide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6. Ekosistem 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7. Čovek i njegov odnos prema prirodi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8. Vrste zagađivanja životne sredine</w:t>
      </w:r>
    </w:p>
    <w:p w:rsidR="00CA58AF" w:rsidRDefault="00CA58AF" w:rsidP="00CA58AF">
      <w:pPr>
        <w:spacing w:after="0"/>
        <w:ind w:left="990"/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9. Zaštita prirode </w:t>
      </w:r>
    </w:p>
    <w:p w:rsidR="00CA58AF" w:rsidRDefault="00CA58A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A58AF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812C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EA0A-AEBA-4ACE-8B84-E00C73DF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2016-02-19T09:16:00Z</dcterms:created>
  <dcterms:modified xsi:type="dcterms:W3CDTF">2016-02-19T09:16:00Z</dcterms:modified>
</cp:coreProperties>
</file>