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E1FE6" w:rsidRPr="003E1FE6">
                    <w:rPr>
                      <w:b/>
                      <w:bCs/>
                      <w:caps/>
                      <w:sz w:val="72"/>
                      <w:szCs w:val="72"/>
                    </w:rPr>
                    <w:t>finansijsko poslovanje</w:t>
                  </w:r>
                  <w:r w:rsidR="003E1FE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3E1FE6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E1FE6" w:rsidRDefault="003E1FE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E1FE6" w:rsidRPr="003E1FE6" w:rsidRDefault="003E1FE6" w:rsidP="003E1FE6">
      <w:pPr>
        <w:tabs>
          <w:tab w:val="left" w:pos="2910"/>
        </w:tabs>
        <w:spacing w:after="0"/>
        <w:ind w:left="900"/>
        <w:rPr>
          <w:sz w:val="24"/>
          <w:szCs w:val="32"/>
          <w:lang w:val="sr-Latn-CS"/>
        </w:rPr>
      </w:pPr>
      <w:r w:rsidRPr="003E1FE6">
        <w:rPr>
          <w:sz w:val="24"/>
          <w:szCs w:val="32"/>
        </w:rPr>
        <w:t xml:space="preserve">1. </w:t>
      </w:r>
      <w:proofErr w:type="spellStart"/>
      <w:r w:rsidRPr="003E1FE6">
        <w:rPr>
          <w:sz w:val="24"/>
          <w:szCs w:val="32"/>
        </w:rPr>
        <w:t>Pojam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vrste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t> </w:t>
      </w:r>
      <w:r w:rsidRPr="003E1FE6">
        <w:rPr>
          <w:sz w:val="24"/>
          <w:szCs w:val="32"/>
        </w:rPr>
        <w:br/>
        <w:t xml:space="preserve">2. </w:t>
      </w:r>
      <w:proofErr w:type="spellStart"/>
      <w:r w:rsidRPr="003E1FE6">
        <w:rPr>
          <w:sz w:val="24"/>
          <w:szCs w:val="32"/>
        </w:rPr>
        <w:t>Nosioci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br/>
        <w:t xml:space="preserve">3. </w:t>
      </w:r>
      <w:proofErr w:type="spellStart"/>
      <w:r w:rsidRPr="003E1FE6">
        <w:rPr>
          <w:sz w:val="24"/>
          <w:szCs w:val="32"/>
        </w:rPr>
        <w:t>Učesnici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računi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br/>
        <w:t xml:space="preserve">4. </w:t>
      </w:r>
      <w:proofErr w:type="spellStart"/>
      <w:r w:rsidRPr="003E1FE6">
        <w:rPr>
          <w:sz w:val="24"/>
          <w:szCs w:val="32"/>
        </w:rPr>
        <w:t>Instrumenti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br/>
        <w:t xml:space="preserve">5. </w:t>
      </w:r>
      <w:proofErr w:type="spellStart"/>
      <w:r w:rsidRPr="003E1FE6">
        <w:rPr>
          <w:sz w:val="24"/>
          <w:szCs w:val="32"/>
        </w:rPr>
        <w:t>Vrste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instrumenata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br/>
        <w:t xml:space="preserve">6. </w:t>
      </w:r>
      <w:proofErr w:type="spellStart"/>
      <w:r w:rsidRPr="003E1FE6">
        <w:rPr>
          <w:sz w:val="24"/>
          <w:szCs w:val="32"/>
        </w:rPr>
        <w:t>Instrumenti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gotovinska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plaćanja</w:t>
      </w:r>
      <w:proofErr w:type="spellEnd"/>
      <w:r w:rsidRPr="003E1FE6">
        <w:rPr>
          <w:sz w:val="24"/>
          <w:szCs w:val="32"/>
        </w:rPr>
        <w:br/>
        <w:t xml:space="preserve">7. </w:t>
      </w:r>
      <w:proofErr w:type="spellStart"/>
      <w:r w:rsidRPr="003E1FE6">
        <w:rPr>
          <w:sz w:val="24"/>
          <w:szCs w:val="32"/>
        </w:rPr>
        <w:t>Nalog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uplatu</w:t>
      </w:r>
      <w:proofErr w:type="spellEnd"/>
      <w:r w:rsidRPr="003E1FE6">
        <w:rPr>
          <w:sz w:val="24"/>
          <w:szCs w:val="32"/>
        </w:rPr>
        <w:br/>
        <w:t xml:space="preserve">8. </w:t>
      </w:r>
      <w:proofErr w:type="spellStart"/>
      <w:r w:rsidRPr="003E1FE6">
        <w:rPr>
          <w:sz w:val="24"/>
          <w:szCs w:val="32"/>
        </w:rPr>
        <w:t>Nalog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isplatu</w:t>
      </w:r>
      <w:proofErr w:type="spellEnd"/>
      <w:r w:rsidRPr="003E1FE6">
        <w:rPr>
          <w:sz w:val="24"/>
          <w:szCs w:val="32"/>
        </w:rPr>
        <w:br/>
        <w:t xml:space="preserve">9. </w:t>
      </w:r>
      <w:proofErr w:type="spellStart"/>
      <w:r w:rsidRPr="003E1FE6">
        <w:rPr>
          <w:sz w:val="24"/>
          <w:szCs w:val="32"/>
        </w:rPr>
        <w:t>Poslovni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ček</w:t>
      </w:r>
      <w:proofErr w:type="spellEnd"/>
      <w:r w:rsidRPr="003E1FE6">
        <w:rPr>
          <w:sz w:val="24"/>
          <w:szCs w:val="32"/>
        </w:rPr>
        <w:br/>
        <w:t xml:space="preserve">10. </w:t>
      </w:r>
      <w:proofErr w:type="spellStart"/>
      <w:r w:rsidRPr="003E1FE6">
        <w:rPr>
          <w:sz w:val="24"/>
          <w:szCs w:val="32"/>
        </w:rPr>
        <w:t>Instrumenti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bezgotovinska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plaćanja</w:t>
      </w:r>
      <w:proofErr w:type="spellEnd"/>
      <w:r w:rsidRPr="003E1FE6">
        <w:rPr>
          <w:sz w:val="24"/>
          <w:szCs w:val="32"/>
        </w:rPr>
        <w:br/>
        <w:t xml:space="preserve">11. </w:t>
      </w:r>
      <w:proofErr w:type="spellStart"/>
      <w:r w:rsidRPr="003E1FE6">
        <w:rPr>
          <w:sz w:val="24"/>
          <w:szCs w:val="32"/>
        </w:rPr>
        <w:t>Nalog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naplatu</w:t>
      </w:r>
      <w:proofErr w:type="spellEnd"/>
      <w:r w:rsidRPr="003E1FE6">
        <w:rPr>
          <w:sz w:val="24"/>
          <w:szCs w:val="32"/>
        </w:rPr>
        <w:br/>
        <w:t xml:space="preserve">12. </w:t>
      </w:r>
      <w:proofErr w:type="spellStart"/>
      <w:r w:rsidRPr="003E1FE6">
        <w:rPr>
          <w:sz w:val="24"/>
          <w:szCs w:val="32"/>
        </w:rPr>
        <w:t>Nalog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prenos</w:t>
      </w:r>
      <w:proofErr w:type="spellEnd"/>
      <w:r w:rsidRPr="003E1FE6">
        <w:rPr>
          <w:sz w:val="24"/>
          <w:szCs w:val="32"/>
        </w:rPr>
        <w:br/>
        <w:t xml:space="preserve">13. </w:t>
      </w:r>
      <w:proofErr w:type="spellStart"/>
      <w:r w:rsidRPr="003E1FE6">
        <w:rPr>
          <w:sz w:val="24"/>
          <w:szCs w:val="32"/>
        </w:rPr>
        <w:t>Zbirni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nalozi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prenos</w:t>
      </w:r>
      <w:proofErr w:type="spellEnd"/>
      <w:r w:rsidRPr="003E1FE6">
        <w:rPr>
          <w:sz w:val="24"/>
          <w:szCs w:val="32"/>
        </w:rPr>
        <w:br/>
        <w:t xml:space="preserve">14. </w:t>
      </w:r>
      <w:proofErr w:type="spellStart"/>
      <w:r w:rsidRPr="003E1FE6">
        <w:rPr>
          <w:sz w:val="24"/>
          <w:szCs w:val="32"/>
        </w:rPr>
        <w:t>Interni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nalog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prenos</w:t>
      </w:r>
      <w:proofErr w:type="spellEnd"/>
      <w:r w:rsidRPr="003E1FE6">
        <w:rPr>
          <w:sz w:val="24"/>
          <w:szCs w:val="32"/>
        </w:rPr>
        <w:br/>
        <w:t xml:space="preserve">15. </w:t>
      </w:r>
      <w:proofErr w:type="spellStart"/>
      <w:r w:rsidRPr="003E1FE6">
        <w:rPr>
          <w:sz w:val="24"/>
          <w:szCs w:val="32"/>
        </w:rPr>
        <w:t>Ostali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instrumenti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br/>
        <w:t xml:space="preserve">16. </w:t>
      </w:r>
      <w:proofErr w:type="spellStart"/>
      <w:r w:rsidRPr="003E1FE6">
        <w:rPr>
          <w:sz w:val="24"/>
          <w:szCs w:val="32"/>
        </w:rPr>
        <w:t>Instrumenti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obezbeđenja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plaćanja</w:t>
      </w:r>
      <w:proofErr w:type="spellEnd"/>
      <w:r w:rsidRPr="003E1FE6">
        <w:rPr>
          <w:sz w:val="24"/>
          <w:szCs w:val="32"/>
        </w:rPr>
        <w:br/>
        <w:t xml:space="preserve">17. </w:t>
      </w:r>
      <w:proofErr w:type="spellStart"/>
      <w:r w:rsidRPr="003E1FE6">
        <w:rPr>
          <w:sz w:val="24"/>
          <w:szCs w:val="32"/>
        </w:rPr>
        <w:t>Hartije</w:t>
      </w:r>
      <w:proofErr w:type="spellEnd"/>
      <w:r w:rsidRPr="003E1FE6">
        <w:rPr>
          <w:sz w:val="24"/>
          <w:szCs w:val="32"/>
        </w:rPr>
        <w:t xml:space="preserve"> od </w:t>
      </w:r>
      <w:proofErr w:type="spellStart"/>
      <w:r w:rsidRPr="003E1FE6">
        <w:rPr>
          <w:sz w:val="24"/>
          <w:szCs w:val="32"/>
        </w:rPr>
        <w:t>vrednosti</w:t>
      </w:r>
      <w:proofErr w:type="spellEnd"/>
      <w:r w:rsidRPr="003E1FE6">
        <w:rPr>
          <w:sz w:val="24"/>
          <w:szCs w:val="32"/>
        </w:rPr>
        <w:br/>
        <w:t xml:space="preserve">18. </w:t>
      </w:r>
      <w:proofErr w:type="spellStart"/>
      <w:r w:rsidRPr="003E1FE6">
        <w:rPr>
          <w:sz w:val="24"/>
          <w:szCs w:val="32"/>
        </w:rPr>
        <w:t>Ček</w:t>
      </w:r>
      <w:proofErr w:type="spellEnd"/>
      <w:r w:rsidRPr="003E1FE6">
        <w:rPr>
          <w:sz w:val="24"/>
          <w:szCs w:val="32"/>
        </w:rPr>
        <w:t xml:space="preserve">, </w:t>
      </w:r>
      <w:proofErr w:type="spellStart"/>
      <w:r w:rsidRPr="003E1FE6">
        <w:rPr>
          <w:sz w:val="24"/>
          <w:szCs w:val="32"/>
        </w:rPr>
        <w:t>pojam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vrste</w:t>
      </w:r>
      <w:proofErr w:type="spellEnd"/>
      <w:r w:rsidRPr="003E1FE6">
        <w:rPr>
          <w:sz w:val="24"/>
          <w:szCs w:val="32"/>
        </w:rPr>
        <w:br/>
      </w:r>
      <w:r w:rsidRPr="003E1FE6">
        <w:rPr>
          <w:sz w:val="24"/>
          <w:szCs w:val="32"/>
        </w:rPr>
        <w:lastRenderedPageBreak/>
        <w:t xml:space="preserve">19. </w:t>
      </w:r>
      <w:proofErr w:type="spellStart"/>
      <w:r w:rsidRPr="003E1FE6">
        <w:rPr>
          <w:sz w:val="24"/>
          <w:szCs w:val="32"/>
        </w:rPr>
        <w:t>Čekovni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postupak</w:t>
      </w:r>
      <w:proofErr w:type="spellEnd"/>
      <w:r w:rsidRPr="003E1FE6">
        <w:rPr>
          <w:sz w:val="24"/>
          <w:szCs w:val="32"/>
        </w:rPr>
        <w:br/>
        <w:t xml:space="preserve">20. </w:t>
      </w:r>
      <w:proofErr w:type="spellStart"/>
      <w:r w:rsidRPr="003E1FE6">
        <w:rPr>
          <w:sz w:val="24"/>
          <w:szCs w:val="32"/>
        </w:rPr>
        <w:t>Menica</w:t>
      </w:r>
      <w:proofErr w:type="spellEnd"/>
      <w:r w:rsidRPr="003E1FE6">
        <w:rPr>
          <w:sz w:val="24"/>
          <w:szCs w:val="32"/>
        </w:rPr>
        <w:t xml:space="preserve">, </w:t>
      </w:r>
      <w:proofErr w:type="spellStart"/>
      <w:r w:rsidRPr="003E1FE6">
        <w:rPr>
          <w:sz w:val="24"/>
          <w:szCs w:val="32"/>
        </w:rPr>
        <w:t>pojam</w:t>
      </w:r>
      <w:proofErr w:type="spellEnd"/>
      <w:r w:rsidRPr="003E1FE6">
        <w:rPr>
          <w:sz w:val="24"/>
          <w:szCs w:val="32"/>
        </w:rPr>
        <w:t xml:space="preserve">, </w:t>
      </w:r>
      <w:proofErr w:type="spellStart"/>
      <w:r w:rsidRPr="003E1FE6">
        <w:rPr>
          <w:sz w:val="24"/>
          <w:szCs w:val="32"/>
        </w:rPr>
        <w:t>karakteristike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vrste</w:t>
      </w:r>
      <w:proofErr w:type="spellEnd"/>
      <w:r w:rsidRPr="003E1FE6">
        <w:rPr>
          <w:sz w:val="24"/>
          <w:szCs w:val="32"/>
        </w:rPr>
        <w:br/>
        <w:t xml:space="preserve">21. </w:t>
      </w:r>
      <w:proofErr w:type="spellStart"/>
      <w:r w:rsidRPr="003E1FE6">
        <w:rPr>
          <w:sz w:val="24"/>
          <w:szCs w:val="32"/>
        </w:rPr>
        <w:t>Elementi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menice</w:t>
      </w:r>
      <w:proofErr w:type="spellEnd"/>
      <w:r w:rsidRPr="003E1FE6">
        <w:rPr>
          <w:sz w:val="24"/>
          <w:szCs w:val="32"/>
        </w:rPr>
        <w:br/>
        <w:t xml:space="preserve">22. </w:t>
      </w:r>
      <w:proofErr w:type="spellStart"/>
      <w:r w:rsidRPr="003E1FE6">
        <w:rPr>
          <w:sz w:val="24"/>
          <w:szCs w:val="32"/>
        </w:rPr>
        <w:t>Prenos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meničnih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prava</w:t>
      </w:r>
      <w:proofErr w:type="spellEnd"/>
      <w:r w:rsidRPr="003E1FE6">
        <w:rPr>
          <w:sz w:val="24"/>
          <w:szCs w:val="32"/>
        </w:rPr>
        <w:br/>
        <w:t xml:space="preserve">23. </w:t>
      </w:r>
      <w:proofErr w:type="spellStart"/>
      <w:r w:rsidRPr="003E1FE6">
        <w:rPr>
          <w:sz w:val="24"/>
          <w:szCs w:val="32"/>
        </w:rPr>
        <w:t>Plaćanje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meničnih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obaveza</w:t>
      </w:r>
      <w:proofErr w:type="spellEnd"/>
      <w:r w:rsidRPr="003E1FE6">
        <w:rPr>
          <w:sz w:val="24"/>
          <w:szCs w:val="32"/>
        </w:rPr>
        <w:t xml:space="preserve">, </w:t>
      </w:r>
      <w:proofErr w:type="spellStart"/>
      <w:r w:rsidRPr="003E1FE6">
        <w:rPr>
          <w:sz w:val="24"/>
          <w:szCs w:val="32"/>
        </w:rPr>
        <w:t>naplata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obračun</w:t>
      </w:r>
      <w:proofErr w:type="spellEnd"/>
      <w:r w:rsidRPr="003E1FE6">
        <w:rPr>
          <w:sz w:val="24"/>
          <w:szCs w:val="32"/>
        </w:rPr>
        <w:br/>
        <w:t xml:space="preserve">24. </w:t>
      </w:r>
      <w:proofErr w:type="spellStart"/>
      <w:r w:rsidRPr="003E1FE6">
        <w:rPr>
          <w:sz w:val="24"/>
          <w:szCs w:val="32"/>
        </w:rPr>
        <w:t>Promet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ostalih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hartija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od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vrednosti</w:t>
      </w:r>
      <w:proofErr w:type="spellEnd"/>
      <w:r w:rsidRPr="003E1FE6">
        <w:rPr>
          <w:sz w:val="24"/>
          <w:szCs w:val="32"/>
        </w:rPr>
        <w:br/>
        <w:t xml:space="preserve">25. </w:t>
      </w:r>
      <w:proofErr w:type="spellStart"/>
      <w:r w:rsidRPr="003E1FE6">
        <w:rPr>
          <w:sz w:val="24"/>
          <w:szCs w:val="32"/>
        </w:rPr>
        <w:t>Akreditiv</w:t>
      </w:r>
      <w:proofErr w:type="spellEnd"/>
      <w:r w:rsidRPr="003E1FE6">
        <w:rPr>
          <w:sz w:val="24"/>
          <w:szCs w:val="32"/>
        </w:rPr>
        <w:t xml:space="preserve">, </w:t>
      </w:r>
      <w:proofErr w:type="spellStart"/>
      <w:r w:rsidRPr="003E1FE6">
        <w:rPr>
          <w:sz w:val="24"/>
          <w:szCs w:val="32"/>
        </w:rPr>
        <w:t>pojam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vrste</w:t>
      </w:r>
      <w:proofErr w:type="spellEnd"/>
      <w:r w:rsidRPr="003E1FE6">
        <w:rPr>
          <w:sz w:val="24"/>
          <w:szCs w:val="32"/>
        </w:rPr>
        <w:br/>
        <w:t xml:space="preserve">26. </w:t>
      </w:r>
      <w:proofErr w:type="spellStart"/>
      <w:r w:rsidRPr="003E1FE6">
        <w:rPr>
          <w:sz w:val="24"/>
          <w:szCs w:val="32"/>
        </w:rPr>
        <w:t>Bitni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elementi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akreditiva</w:t>
      </w:r>
      <w:proofErr w:type="spellEnd"/>
      <w:r w:rsidRPr="003E1FE6">
        <w:rPr>
          <w:sz w:val="24"/>
          <w:szCs w:val="32"/>
        </w:rPr>
        <w:br/>
        <w:t xml:space="preserve">27. </w:t>
      </w:r>
      <w:proofErr w:type="spellStart"/>
      <w:r w:rsidRPr="003E1FE6">
        <w:rPr>
          <w:sz w:val="24"/>
          <w:szCs w:val="32"/>
        </w:rPr>
        <w:t>Korišćenje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gašenje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akreditiva</w:t>
      </w:r>
      <w:proofErr w:type="spellEnd"/>
      <w:r w:rsidRPr="003E1FE6">
        <w:rPr>
          <w:sz w:val="24"/>
          <w:szCs w:val="32"/>
        </w:rPr>
        <w:br/>
        <w:t xml:space="preserve">28. </w:t>
      </w:r>
      <w:proofErr w:type="spellStart"/>
      <w:r w:rsidRPr="003E1FE6">
        <w:rPr>
          <w:sz w:val="24"/>
          <w:szCs w:val="32"/>
        </w:rPr>
        <w:t>Platni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sa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inostranstvom</w:t>
      </w:r>
      <w:proofErr w:type="spellEnd"/>
      <w:r w:rsidRPr="003E1FE6">
        <w:rPr>
          <w:sz w:val="24"/>
          <w:szCs w:val="32"/>
        </w:rPr>
        <w:br/>
        <w:t xml:space="preserve">29. </w:t>
      </w:r>
      <w:proofErr w:type="spellStart"/>
      <w:r w:rsidRPr="003E1FE6">
        <w:rPr>
          <w:sz w:val="24"/>
          <w:szCs w:val="32"/>
        </w:rPr>
        <w:t>Sredstva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plaćanja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sa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inostranstvom</w:t>
      </w:r>
      <w:proofErr w:type="spellEnd"/>
      <w:r w:rsidRPr="003E1FE6">
        <w:rPr>
          <w:sz w:val="24"/>
          <w:szCs w:val="32"/>
        </w:rPr>
        <w:br/>
        <w:t xml:space="preserve">30. </w:t>
      </w:r>
      <w:proofErr w:type="spellStart"/>
      <w:r w:rsidRPr="003E1FE6">
        <w:rPr>
          <w:sz w:val="24"/>
          <w:szCs w:val="32"/>
        </w:rPr>
        <w:t>Nosioci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učesnici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sa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inostranstvom</w:t>
      </w:r>
      <w:proofErr w:type="spellEnd"/>
      <w:r w:rsidRPr="003E1FE6">
        <w:rPr>
          <w:sz w:val="24"/>
          <w:szCs w:val="32"/>
        </w:rPr>
        <w:br/>
        <w:t xml:space="preserve">31. </w:t>
      </w:r>
      <w:proofErr w:type="spellStart"/>
      <w:r w:rsidRPr="003E1FE6">
        <w:rPr>
          <w:sz w:val="24"/>
          <w:szCs w:val="32"/>
        </w:rPr>
        <w:t>Instrumenti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sa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inostranstvom</w:t>
      </w:r>
      <w:proofErr w:type="spellEnd"/>
      <w:r w:rsidRPr="003E1FE6">
        <w:rPr>
          <w:sz w:val="24"/>
          <w:szCs w:val="32"/>
        </w:rPr>
        <w:br/>
        <w:t xml:space="preserve">32. </w:t>
      </w:r>
      <w:proofErr w:type="spellStart"/>
      <w:r w:rsidRPr="003E1FE6">
        <w:rPr>
          <w:sz w:val="24"/>
          <w:szCs w:val="32"/>
        </w:rPr>
        <w:t>Međunarodni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dokumentarni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akreditiv</w:t>
      </w:r>
      <w:proofErr w:type="spellEnd"/>
      <w:r w:rsidRPr="003E1FE6">
        <w:rPr>
          <w:sz w:val="24"/>
          <w:szCs w:val="32"/>
        </w:rPr>
        <w:br/>
        <w:t xml:space="preserve">33. </w:t>
      </w:r>
      <w:proofErr w:type="spellStart"/>
      <w:r w:rsidRPr="003E1FE6">
        <w:rPr>
          <w:sz w:val="24"/>
          <w:szCs w:val="32"/>
        </w:rPr>
        <w:t>Međunarodna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bankarska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oznaka</w:t>
      </w:r>
      <w:proofErr w:type="spellEnd"/>
      <w:r w:rsidRPr="003E1FE6">
        <w:rPr>
          <w:sz w:val="24"/>
          <w:szCs w:val="32"/>
        </w:rPr>
        <w:br/>
        <w:t xml:space="preserve">34. </w:t>
      </w:r>
      <w:proofErr w:type="spellStart"/>
      <w:r w:rsidRPr="003E1FE6">
        <w:rPr>
          <w:sz w:val="24"/>
          <w:szCs w:val="32"/>
        </w:rPr>
        <w:t>Međunarodni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ček</w:t>
      </w:r>
      <w:proofErr w:type="spellEnd"/>
      <w:r w:rsidRPr="003E1FE6">
        <w:rPr>
          <w:sz w:val="24"/>
          <w:szCs w:val="32"/>
        </w:rPr>
        <w:br/>
        <w:t xml:space="preserve">35. </w:t>
      </w:r>
      <w:proofErr w:type="spellStart"/>
      <w:r w:rsidRPr="003E1FE6">
        <w:rPr>
          <w:sz w:val="24"/>
          <w:szCs w:val="32"/>
        </w:rPr>
        <w:t>Međunarodna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menica</w:t>
      </w:r>
      <w:proofErr w:type="spellEnd"/>
      <w:r w:rsidRPr="003E1FE6">
        <w:rPr>
          <w:sz w:val="24"/>
          <w:szCs w:val="32"/>
        </w:rPr>
        <w:br/>
        <w:t xml:space="preserve">36. </w:t>
      </w:r>
      <w:proofErr w:type="spellStart"/>
      <w:r w:rsidRPr="003E1FE6">
        <w:rPr>
          <w:sz w:val="24"/>
          <w:szCs w:val="32"/>
        </w:rPr>
        <w:t>Međunarodno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kreditno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pismo</w:t>
      </w:r>
      <w:bookmarkStart w:id="0" w:name="_GoBack"/>
      <w:bookmarkEnd w:id="0"/>
      <w:proofErr w:type="spellEnd"/>
      <w:r w:rsidRPr="003E1FE6">
        <w:rPr>
          <w:sz w:val="24"/>
          <w:szCs w:val="32"/>
        </w:rPr>
        <w:br/>
        <w:t xml:space="preserve">37. </w:t>
      </w:r>
      <w:proofErr w:type="spellStart"/>
      <w:r w:rsidRPr="003E1FE6">
        <w:rPr>
          <w:sz w:val="24"/>
          <w:szCs w:val="32"/>
        </w:rPr>
        <w:t>Međunarodna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kreditna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kartica</w:t>
      </w:r>
      <w:proofErr w:type="spellEnd"/>
      <w:r w:rsidRPr="003E1FE6">
        <w:rPr>
          <w:sz w:val="24"/>
          <w:szCs w:val="32"/>
        </w:rPr>
        <w:br/>
        <w:t xml:space="preserve">38. </w:t>
      </w:r>
      <w:proofErr w:type="spellStart"/>
      <w:r w:rsidRPr="003E1FE6">
        <w:rPr>
          <w:sz w:val="24"/>
          <w:szCs w:val="32"/>
        </w:rPr>
        <w:t>Međunarodna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bankarska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garancija</w:t>
      </w:r>
      <w:proofErr w:type="spellEnd"/>
      <w:r w:rsidRPr="003E1FE6">
        <w:rPr>
          <w:sz w:val="24"/>
          <w:szCs w:val="32"/>
        </w:rPr>
        <w:br/>
        <w:t xml:space="preserve">39. </w:t>
      </w:r>
      <w:proofErr w:type="spellStart"/>
      <w:r w:rsidRPr="003E1FE6">
        <w:rPr>
          <w:sz w:val="24"/>
          <w:szCs w:val="32"/>
        </w:rPr>
        <w:t>Postupak</w:t>
      </w:r>
      <w:proofErr w:type="spellEnd"/>
      <w:r w:rsidRPr="003E1FE6">
        <w:rPr>
          <w:sz w:val="24"/>
          <w:szCs w:val="32"/>
        </w:rPr>
        <w:t xml:space="preserve">, </w:t>
      </w:r>
      <w:proofErr w:type="spellStart"/>
      <w:r w:rsidRPr="003E1FE6">
        <w:rPr>
          <w:sz w:val="24"/>
          <w:szCs w:val="32"/>
        </w:rPr>
        <w:t>naplata</w:t>
      </w:r>
      <w:proofErr w:type="spellEnd"/>
      <w:r w:rsidRPr="003E1FE6">
        <w:rPr>
          <w:sz w:val="24"/>
          <w:szCs w:val="32"/>
        </w:rPr>
        <w:t xml:space="preserve">, </w:t>
      </w:r>
      <w:proofErr w:type="spellStart"/>
      <w:r w:rsidRPr="003E1FE6">
        <w:rPr>
          <w:sz w:val="24"/>
          <w:szCs w:val="32"/>
        </w:rPr>
        <w:t>plaćanja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obrasci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platnog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prometa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sa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inostranstvom</w:t>
      </w:r>
      <w:proofErr w:type="spellEnd"/>
      <w:r w:rsidRPr="003E1FE6">
        <w:rPr>
          <w:sz w:val="24"/>
          <w:szCs w:val="32"/>
        </w:rPr>
        <w:br/>
        <w:t xml:space="preserve">40. </w:t>
      </w:r>
      <w:proofErr w:type="spellStart"/>
      <w:r w:rsidRPr="003E1FE6">
        <w:rPr>
          <w:sz w:val="24"/>
          <w:szCs w:val="32"/>
        </w:rPr>
        <w:t>Naplate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iz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inostranstva</w:t>
      </w:r>
      <w:proofErr w:type="spellEnd"/>
      <w:r w:rsidRPr="003E1FE6">
        <w:rPr>
          <w:sz w:val="24"/>
          <w:szCs w:val="32"/>
        </w:rPr>
        <w:br/>
        <w:t xml:space="preserve">41. </w:t>
      </w:r>
      <w:proofErr w:type="spellStart"/>
      <w:r w:rsidRPr="003E1FE6">
        <w:rPr>
          <w:sz w:val="24"/>
          <w:szCs w:val="32"/>
        </w:rPr>
        <w:t>Plaćanje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inostranstvu</w:t>
      </w:r>
      <w:proofErr w:type="spellEnd"/>
      <w:r w:rsidRPr="003E1FE6">
        <w:rPr>
          <w:sz w:val="24"/>
          <w:szCs w:val="32"/>
        </w:rPr>
        <w:t xml:space="preserve">, </w:t>
      </w:r>
      <w:proofErr w:type="spellStart"/>
      <w:r w:rsidRPr="003E1FE6">
        <w:rPr>
          <w:sz w:val="24"/>
          <w:szCs w:val="32"/>
        </w:rPr>
        <w:t>nalog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za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izvršenje</w:t>
      </w:r>
      <w:proofErr w:type="spellEnd"/>
      <w:r w:rsidRPr="003E1FE6">
        <w:rPr>
          <w:sz w:val="24"/>
          <w:szCs w:val="32"/>
        </w:rPr>
        <w:t xml:space="preserve"> </w:t>
      </w:r>
      <w:proofErr w:type="spellStart"/>
      <w:r w:rsidRPr="003E1FE6">
        <w:rPr>
          <w:sz w:val="24"/>
          <w:szCs w:val="32"/>
        </w:rPr>
        <w:t>doznake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1FE6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2F2D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5BB2-476D-47BC-A616-14C8303B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2016-02-19T10:20:00Z</dcterms:created>
  <dcterms:modified xsi:type="dcterms:W3CDTF">2016-02-19T10:20:00Z</dcterms:modified>
</cp:coreProperties>
</file>