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B40A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B40AB">
                    <w:rPr>
                      <w:b/>
                      <w:bCs/>
                      <w:caps/>
                      <w:sz w:val="72"/>
                      <w:szCs w:val="72"/>
                    </w:rPr>
                    <w:t>Farmaceutska tehnologija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5B40AB">
        <w:rPr>
          <w:sz w:val="28"/>
          <w:szCs w:val="28"/>
          <w:lang w:val="sr-Latn-CS"/>
        </w:rPr>
        <w:t>Farmaceutska tehnologija za 2. razred medicinske škole</w:t>
      </w:r>
    </w:p>
    <w:p w:rsidR="007A2CC4" w:rsidRPr="00456224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5B40AB">
        <w:rPr>
          <w:sz w:val="24"/>
          <w:szCs w:val="24"/>
        </w:rPr>
        <w:t xml:space="preserve">    </w:t>
      </w:r>
      <w:r w:rsidRPr="00456224">
        <w:rPr>
          <w:b/>
          <w:sz w:val="32"/>
          <w:szCs w:val="32"/>
          <w:lang w:val="de-AT"/>
        </w:rPr>
        <w:t xml:space="preserve">Autori: </w:t>
      </w:r>
      <w:r w:rsidR="005B40AB" w:rsidRPr="005B40AB">
        <w:rPr>
          <w:bCs/>
          <w:sz w:val="28"/>
          <w:szCs w:val="28"/>
          <w:lang w:val="sr-Latn-CS"/>
        </w:rPr>
        <w:t>Kristijan Karin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B40AB" w:rsidRPr="00C26365" w:rsidRDefault="00456224" w:rsidP="005B40AB">
      <w:pPr>
        <w:pStyle w:val="NoSpacing"/>
        <w:jc w:val="both"/>
        <w:rPr>
          <w:b/>
          <w:bCs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  <w:r w:rsidR="005B40AB" w:rsidRPr="00C26365">
        <w:rPr>
          <w:b/>
          <w:bCs/>
          <w:lang w:val="sr-Latn-CS"/>
        </w:rPr>
        <w:t xml:space="preserve">                           ISPITNA PITANJA ZA UČENIKE NA PREKVALIFIKACIJI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   -smer farmaceutski tehničar-</w:t>
      </w:r>
    </w:p>
    <w:p w:rsidR="005B40AB" w:rsidRDefault="005B40AB" w:rsidP="005B40AB">
      <w:pPr>
        <w:pStyle w:val="NoSpacing"/>
        <w:jc w:val="both"/>
        <w:rPr>
          <w:lang w:val="sr-Latn-CS"/>
        </w:rPr>
      </w:pP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1.Apoteka:prostorije i namena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2.Apotekarski pribor i uređaji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3.Čuvanje supstanci i sirovina za izradu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4.Farmakopeja i farmaceutski priručnici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5.Farmaceutski oblici i putevi primene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6.Doziranje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7.Merenje po masi-tara vaga,elektronska vaga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8.Odmeravanje tečnosti uz pomoć kapaljke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9.Indirektno merenje čvrste supstance-trituriranje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10.Usitnjavanje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11.Prosejavanje,vrste sita po Ph.Jug.IV i Ph.Jug.V,stepen usitnjenosti droga i praškova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12.Mešanje praškastih supstanci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13.Rastvaranje i principi izrade rastvora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14.Filtracija i koliranje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15.Sedimentacija i dekantovanje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16.Emulgovanje,emulgatori i tehnike izrade emulzija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lastRenderedPageBreak/>
        <w:t>17.Suspenzije,opšte osobine,tehnika izrade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18.Topliotne metode sterilizacije,sterilizacija suvom toplotom,sterilizacija vlažnom toplotom</w:t>
      </w:r>
    </w:p>
    <w:p w:rsidR="005B40AB" w:rsidRPr="00CA4B57" w:rsidRDefault="005B40AB" w:rsidP="005B40AB">
      <w:pPr>
        <w:spacing w:after="0"/>
        <w:rPr>
          <w:lang w:val="sr-Latn-CS"/>
        </w:rPr>
      </w:pPr>
      <w:r>
        <w:rPr>
          <w:lang w:val="sr-Latn-CS"/>
        </w:rPr>
        <w:t>19.Inkompatibilnost,terapiske inkompatibilnosti</w:t>
      </w:r>
    </w:p>
    <w:p w:rsidR="005B40AB" w:rsidRPr="00CA4B57" w:rsidRDefault="005B40AB" w:rsidP="005B40AB">
      <w:pPr>
        <w:spacing w:after="0"/>
        <w:rPr>
          <w:lang w:val="sr-Latn-CS"/>
        </w:rPr>
      </w:pPr>
      <w:r>
        <w:rPr>
          <w:lang w:val="sr-Latn-CS"/>
        </w:rPr>
        <w:t>20.Lek nakon aplikacije,liberacija,apsorpcija</w:t>
      </w:r>
    </w:p>
    <w:p w:rsidR="005B40AB" w:rsidRPr="00CA4B57" w:rsidRDefault="005B40AB" w:rsidP="005B40AB">
      <w:pPr>
        <w:spacing w:after="0"/>
        <w:rPr>
          <w:lang w:val="sr-Latn-CS"/>
        </w:rPr>
      </w:pPr>
    </w:p>
    <w:p w:rsidR="005B40AB" w:rsidRDefault="005B40AB" w:rsidP="005B40AB">
      <w:pPr>
        <w:pStyle w:val="NoSpacing"/>
        <w:rPr>
          <w:lang w:val="sr-Latn-CS"/>
        </w:rPr>
      </w:pPr>
      <w:r>
        <w:rPr>
          <w:lang w:val="sr-Latn-CS"/>
        </w:rPr>
        <w:t>U Novom Sadu,2011.god                                        Profesor : Cekić Ivana,diplomirani farmaceut</w:t>
      </w:r>
    </w:p>
    <w:p w:rsidR="005B40AB" w:rsidRPr="00CA4B57" w:rsidRDefault="005B40AB" w:rsidP="005B40AB">
      <w:pPr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SREDNJA MEDICINSKA ŠKOLA „HIPOKRAT“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Novi Sad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Predmet:FARMACEUTSKA TEHNOLOGIJA ZA 2. RAZRED-vežbe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Referentni udžbenik:Farmaceutska tehnologija za 2. razred medicinske škole,autor Kristijan Karin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Zavod za udžbenike Beograd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ISPITNA PITANJA ZA UČENIKE NA PREKVALIFIKACIJI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   -smer farmaceutski tehničar-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1.Merenje po masi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2.Merenje po zapremini i otkapavanjem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3.Mešanje čvrstih supstanci,objasniti na primeru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4.Destilacija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5.Emulgovanje,primer izrade emulzije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6.</w:t>
      </w:r>
      <w:r w:rsidRPr="00CA393D">
        <w:rPr>
          <w:lang w:val="sr-Latn-CS"/>
        </w:rPr>
        <w:t xml:space="preserve"> </w:t>
      </w:r>
      <w:r>
        <w:rPr>
          <w:lang w:val="sr-Latn-CS"/>
        </w:rPr>
        <w:t>Izrada infuzuma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7.</w:t>
      </w:r>
      <w:r w:rsidRPr="00CA393D">
        <w:rPr>
          <w:lang w:val="sr-Latn-CS"/>
        </w:rPr>
        <w:t xml:space="preserve"> </w:t>
      </w:r>
      <w:r>
        <w:rPr>
          <w:lang w:val="sr-Latn-CS"/>
        </w:rPr>
        <w:t>Izrada dekokta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8.Izrada čajne mešavine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 xml:space="preserve">9.Izrada sirupa 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10.Izrada lekovite masti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A1502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56007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55FE-EB2F-44AE-8DEB-48BEE89B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2016-02-10T13:45:00Z</dcterms:created>
  <dcterms:modified xsi:type="dcterms:W3CDTF">2016-02-10T13:45:00Z</dcterms:modified>
</cp:coreProperties>
</file>