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41EF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41EF2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EE76B2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F41EF2">
        <w:rPr>
          <w:bCs/>
          <w:sz w:val="28"/>
          <w:szCs w:val="28"/>
          <w:lang w:val="sr-Latn-CS"/>
        </w:rPr>
        <w:t>Medicinska biohemija</w:t>
      </w:r>
    </w:p>
    <w:p w:rsidR="007A2CC4" w:rsidRPr="00F41EF2" w:rsidRDefault="007A2CC4" w:rsidP="00FD4C3C">
      <w:pPr>
        <w:spacing w:after="0"/>
        <w:ind w:firstLine="706"/>
        <w:rPr>
          <w:b/>
          <w:sz w:val="32"/>
          <w:szCs w:val="32"/>
          <w:lang w:val="de-AT"/>
        </w:rPr>
      </w:pPr>
      <w:r w:rsidRPr="00F41EF2">
        <w:rPr>
          <w:sz w:val="24"/>
          <w:szCs w:val="24"/>
          <w:lang w:val="de-AT"/>
        </w:rPr>
        <w:t xml:space="preserve">    </w:t>
      </w:r>
      <w:r w:rsidRPr="00F41EF2">
        <w:rPr>
          <w:b/>
          <w:sz w:val="32"/>
          <w:szCs w:val="32"/>
          <w:lang w:val="de-AT"/>
        </w:rPr>
        <w:t xml:space="preserve">Autori: </w:t>
      </w:r>
      <w:r w:rsidR="00F41EF2" w:rsidRPr="00F41EF2">
        <w:rPr>
          <w:sz w:val="28"/>
          <w:szCs w:val="28"/>
          <w:lang w:val="sr-Latn-CS"/>
        </w:rPr>
        <w:t>dr Nada Majkić-Singh</w:t>
      </w:r>
    </w:p>
    <w:p w:rsidR="000757E2" w:rsidRPr="00F41EF2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E76B2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41EF2" w:rsidRDefault="00F41EF2" w:rsidP="00F41EF2">
      <w:pPr>
        <w:pStyle w:val="NoSpacing"/>
        <w:rPr>
          <w:b/>
          <w:sz w:val="24"/>
          <w:szCs w:val="24"/>
          <w:u w:val="single"/>
          <w:lang w:val="sr-Latn-CS"/>
        </w:rPr>
      </w:pPr>
      <w:r w:rsidRPr="008458CF">
        <w:rPr>
          <w:b/>
          <w:sz w:val="24"/>
          <w:szCs w:val="24"/>
          <w:u w:val="single"/>
          <w:lang w:val="sr-Latn-CS"/>
        </w:rPr>
        <w:t>Ispitna pitanja:</w:t>
      </w:r>
    </w:p>
    <w:p w:rsidR="00F41EF2" w:rsidRDefault="00F41EF2" w:rsidP="00F41EF2">
      <w:pPr>
        <w:pStyle w:val="NoSpacing"/>
        <w:rPr>
          <w:b/>
          <w:sz w:val="24"/>
          <w:szCs w:val="24"/>
          <w:u w:val="single"/>
          <w:lang w:val="sr-Latn-CS"/>
        </w:rPr>
      </w:pP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Predmet i zadaci biohemije.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Metabolizam.visokoenergetska jedinjenja.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Voda i režim vode.mineralne soli.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Biohemijske osobine aminokiselina.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Hemijska građa i bitne aminokiseline.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Hemijska građa proteina.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Osobine proteina koje se koriste u laboratorijskim ispitivanjima.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Enzimi.karakteristike enzimske reakcije.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Laboratorijsko određivanje enzima.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Varenje proteina.</w:t>
      </w:r>
    </w:p>
    <w:p w:rsidR="00F41EF2" w:rsidRPr="008458CF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sz w:val="24"/>
          <w:szCs w:val="24"/>
          <w:lang w:val="sr-Latn-CS"/>
        </w:rPr>
        <w:t>Metabolizam amonijaka.biosinteza uree.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Biosinteza hema i katabolizam hema.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Katabolizam purinskih baza.mokraćna kiselina.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lastRenderedPageBreak/>
        <w:t>Varenje  šećera.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Glikoliza.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Regulacija i poremećaji u metabolizmu šećera.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Laboratorijske metode za ispitivanje glikemije,glikozurije i test opterećenja glukozom.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Masne kiseline.struktura masti.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Ćelijske membrane.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Holesterol i žučne kiseline.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Varenje masti.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Acetil-coa.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Ketonemične acidoze. Ketonemija.ketonurija.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Hiperlipidemije.metode za utvrđivanje.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Proteinski hormoni.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Steroidni hormoni.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Hormoni tiroidee.</w:t>
      </w:r>
    </w:p>
    <w:p w:rsidR="00F41EF2" w:rsidRDefault="00F41EF2" w:rsidP="00F41EF2">
      <w:pPr>
        <w:pStyle w:val="NoSpacing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Hormoni u terapiji.</w:t>
      </w:r>
    </w:p>
    <w:p w:rsidR="00F41EF2" w:rsidRDefault="00F41EF2" w:rsidP="00F41EF2">
      <w:pPr>
        <w:pStyle w:val="NoSpacing"/>
        <w:ind w:left="360"/>
        <w:rPr>
          <w:lang w:val="sr-Latn-CS"/>
        </w:rPr>
      </w:pPr>
    </w:p>
    <w:p w:rsidR="00F41EF2" w:rsidRDefault="00F41EF2" w:rsidP="00F41EF2">
      <w:pPr>
        <w:pStyle w:val="NoSpacing"/>
        <w:ind w:left="360"/>
        <w:rPr>
          <w:b/>
          <w:u w:val="single"/>
          <w:lang w:val="sr-Latn-CS"/>
        </w:rPr>
      </w:pPr>
      <w:r w:rsidRPr="000C4B2C">
        <w:rPr>
          <w:b/>
          <w:u w:val="single"/>
          <w:lang w:val="sr-Latn-CS"/>
        </w:rPr>
        <w:t>Vežbe:</w:t>
      </w:r>
    </w:p>
    <w:p w:rsidR="00F41EF2" w:rsidRDefault="00F41EF2" w:rsidP="00F41EF2">
      <w:pPr>
        <w:pStyle w:val="NoSpacing"/>
        <w:ind w:left="360"/>
        <w:rPr>
          <w:b/>
          <w:u w:val="single"/>
          <w:lang w:val="sr-Latn-CS"/>
        </w:rPr>
      </w:pP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Biohemijska laboratorija,oprema i namena.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Biološki materijal-čuvanje.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Mere zaštite na radu.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Urin-sakupljanje,sastav.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Analiza urina (ph,gustina,patološki sastojci).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Mokraćni sediment.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Određivanje katjona i anjona u ktvi (na,k.ca,cl,fe,cu).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Određivanje enzima u krvi i urinu.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Određivanje proteina i neproteinskih azotnoh jedinjenja u krvi.</w:t>
      </w:r>
    </w:p>
    <w:p w:rsidR="00F41EF2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Određivanje glukoze u krvi.</w:t>
      </w:r>
    </w:p>
    <w:p w:rsidR="00F41EF2" w:rsidRPr="000C4B2C" w:rsidRDefault="00F41EF2" w:rsidP="00F41EF2">
      <w:pPr>
        <w:pStyle w:val="NoSpacing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Određivanje ukupnog holesterola u krvi.</w:t>
      </w:r>
    </w:p>
    <w:p w:rsidR="002215D9" w:rsidRPr="00F41EF2" w:rsidRDefault="002215D9" w:rsidP="005B40AB">
      <w:pPr>
        <w:spacing w:after="0"/>
        <w:rPr>
          <w:lang w:val="sr-Latn-CS"/>
        </w:rPr>
      </w:pPr>
    </w:p>
    <w:sectPr w:rsidR="002215D9" w:rsidRPr="00F41EF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0BAC0650"/>
    <w:multiLevelType w:val="hybridMultilevel"/>
    <w:tmpl w:val="AF32C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13D82"/>
    <w:multiLevelType w:val="hybridMultilevel"/>
    <w:tmpl w:val="A900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34FAC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41BAE"/>
    <w:rsid w:val="00AD5A1B"/>
    <w:rsid w:val="00B80586"/>
    <w:rsid w:val="00C06C29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EE76B2"/>
    <w:rsid w:val="00F33326"/>
    <w:rsid w:val="00F41EF2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5E07-FDD9-45B4-9568-8D3BBCC2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2016-02-11T08:27:00Z</dcterms:created>
  <dcterms:modified xsi:type="dcterms:W3CDTF">2016-02-11T08:27:00Z</dcterms:modified>
</cp:coreProperties>
</file>