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01AB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fizikalna terapija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224460">
        <w:rPr>
          <w:sz w:val="28"/>
          <w:szCs w:val="28"/>
          <w:lang w:val="sr-Latn-CS"/>
        </w:rPr>
        <w:t>Fizikalna terapija 2</w:t>
      </w:r>
      <w:r w:rsidR="00501ABF">
        <w:rPr>
          <w:sz w:val="28"/>
          <w:szCs w:val="28"/>
          <w:lang w:val="sr-Latn-CS"/>
        </w:rPr>
        <w:t xml:space="preserve"> </w:t>
      </w:r>
    </w:p>
    <w:p w:rsidR="00224460" w:rsidRDefault="000757E2" w:rsidP="00224460">
      <w:pPr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224460" w:rsidRPr="00224460">
        <w:rPr>
          <w:sz w:val="28"/>
          <w:szCs w:val="28"/>
          <w:lang w:val="sr-Latn-CS"/>
        </w:rPr>
        <w:t>dr Jelena Simeunović, dr Predrag  Zeković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Fizičke osnove elektroterapije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Izvori, vrste i podela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Jednosmerne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Galavanska struja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Elektroliza negativnim polom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Elektroforeza lekova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Hidroelektrične procedure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Elektrostimulacija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Dijadinamičke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Naizmenične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Srednjefrekventne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Elektrodijagnostika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Elektromiografija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Elektrodermatometrija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Akupunktura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Visokofrekventne struje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Mikrotalasi i njihova fiziološka dejstva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Sonoterapija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lastRenderedPageBreak/>
        <w:t>Kontraindikacije za aplikaciju ultrazvuka</w:t>
      </w:r>
    </w:p>
    <w:p w:rsidR="00224460" w:rsidRDefault="00224460" w:rsidP="00224460">
      <w:pPr>
        <w:numPr>
          <w:ilvl w:val="0"/>
          <w:numId w:val="12"/>
        </w:numPr>
        <w:spacing w:after="0" w:line="240" w:lineRule="auto"/>
        <w:rPr>
          <w:lang w:val="sr-Latn-CS"/>
        </w:rPr>
      </w:pPr>
      <w:r>
        <w:rPr>
          <w:lang w:val="sr-Latn-CS"/>
        </w:rPr>
        <w:t>Dijagnostička primena ultrazvuka</w:t>
      </w:r>
    </w:p>
    <w:p w:rsidR="00224460" w:rsidRDefault="00224460" w:rsidP="00224460">
      <w:pPr>
        <w:spacing w:after="0"/>
        <w:ind w:left="360"/>
        <w:rPr>
          <w:lang w:val="sr-Latn-CS"/>
        </w:rPr>
      </w:pP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PRAKTIČNI: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1. Primena galvanske sruje u th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2. Elektroforeza lekova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3. Hidrogalvanske procedura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4. Primena dijadinamične struje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5. Faradizacija</w:t>
      </w:r>
    </w:p>
    <w:p w:rsidR="00224460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6. Kratkotalasna dijatermija</w:t>
      </w:r>
    </w:p>
    <w:p w:rsidR="00224460" w:rsidRPr="00075763" w:rsidRDefault="00224460" w:rsidP="00224460">
      <w:pPr>
        <w:spacing w:after="0"/>
        <w:ind w:left="360"/>
        <w:rPr>
          <w:lang w:val="sr-Latn-CS"/>
        </w:rPr>
      </w:pPr>
      <w:r>
        <w:rPr>
          <w:lang w:val="sr-Latn-CS"/>
        </w:rPr>
        <w:t>7. Ultrazvuk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BA47-E5E4-422A-BB3E-DBBC7DAA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2016-02-08T11:50:00Z</dcterms:created>
  <dcterms:modified xsi:type="dcterms:W3CDTF">2016-02-08T11:50:00Z</dcterms:modified>
</cp:coreProperties>
</file>