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0020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00205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300205" w:rsidRDefault="007A2CC4" w:rsidP="00FD4C3C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300205" w:rsidRPr="00300205">
        <w:rPr>
          <w:sz w:val="28"/>
          <w:szCs w:val="28"/>
          <w:lang w:val="sr-Latn-CS"/>
        </w:rPr>
        <w:t>Opsta hemija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300205" w:rsidRPr="00300205">
        <w:rPr>
          <w:sz w:val="28"/>
          <w:szCs w:val="28"/>
          <w:lang w:val="sr-Latn-CS"/>
        </w:rPr>
        <w:t>Milivoje Rakocevic, Rozalija Horvat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Materija i smeše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Čiste supstance:elementi i jedinjenja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Struktura atoma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Teorije o strukturi atoma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Energetski nivoi i atomske orbitale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Periodičnost svojstava hemijskih elemenata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Energija jonizacije i afinitet prema elektronu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Kovalentna veza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Kristalni sistemi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Jonska veza i jonski kristali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Vodonična veza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Brzina hemijske reakcije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Hemijska ravnoteža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Disperzni sistemi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Rastvori elektrolita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Osnovni pojmovi o redoks-reakcijama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Elektroliza</w:t>
      </w:r>
    </w:p>
    <w:p w:rsidR="00300205" w:rsidRDefault="00300205" w:rsidP="00300205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Protolitička teorija kiselina i baza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767FA"/>
    <w:multiLevelType w:val="hybridMultilevel"/>
    <w:tmpl w:val="49D2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00205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33E48"/>
    <w:rsid w:val="0095166F"/>
    <w:rsid w:val="00955E98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08D9-774A-4B75-A7CB-FDD643B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2016-02-09T13:36:00Z</dcterms:created>
  <dcterms:modified xsi:type="dcterms:W3CDTF">2016-02-09T13:36:00Z</dcterms:modified>
</cp:coreProperties>
</file>