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C714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C7144">
                    <w:rPr>
                      <w:b/>
                      <w:bCs/>
                      <w:caps/>
                      <w:sz w:val="72"/>
                      <w:szCs w:val="72"/>
                    </w:rPr>
                    <w:t>estetska hirurgija sa negom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66343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37618">
        <w:rPr>
          <w:b/>
          <w:sz w:val="32"/>
          <w:szCs w:val="32"/>
        </w:rPr>
        <w:t>I</w:t>
      </w:r>
      <w:proofErr w:type="spellEnd"/>
      <w:r w:rsidR="00737618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7A2CC4" w:rsidRPr="00737618" w:rsidRDefault="007A2CC4" w:rsidP="00FD4C3C">
      <w:pPr>
        <w:spacing w:after="0"/>
        <w:ind w:firstLine="706"/>
        <w:rPr>
          <w:sz w:val="24"/>
          <w:szCs w:val="24"/>
          <w:lang w:val="de-AT"/>
        </w:rPr>
      </w:pPr>
      <w:r>
        <w:rPr>
          <w:b/>
          <w:sz w:val="32"/>
          <w:szCs w:val="32"/>
        </w:rPr>
        <w:tab/>
      </w:r>
      <w:r w:rsidRPr="00737618">
        <w:rPr>
          <w:b/>
          <w:sz w:val="32"/>
          <w:szCs w:val="32"/>
          <w:lang w:val="de-AT"/>
        </w:rPr>
        <w:t xml:space="preserve">   Udžbenik: </w:t>
      </w:r>
      <w:r w:rsidR="00DC7144" w:rsidRPr="00DC7144">
        <w:rPr>
          <w:sz w:val="28"/>
          <w:szCs w:val="28"/>
          <w:lang w:val="sr-Latn-CS"/>
        </w:rPr>
        <w:t>Estetska hirurgija sa negom</w:t>
      </w:r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r w:rsidRPr="00737618">
        <w:rPr>
          <w:b/>
          <w:sz w:val="32"/>
          <w:szCs w:val="32"/>
          <w:lang w:val="de-AT"/>
        </w:rPr>
        <w:t xml:space="preserve">Autori: </w:t>
      </w:r>
      <w:r w:rsidR="00DC7144" w:rsidRPr="00DC7144">
        <w:rPr>
          <w:sz w:val="28"/>
          <w:szCs w:val="28"/>
          <w:lang w:val="sr-Latn-CS"/>
        </w:rPr>
        <w:t>dr Miodrag Colić, dr Biljana Todorović-Ćertić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66343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DC7144" w:rsidRDefault="00DC7144" w:rsidP="00DC7144">
      <w:pPr>
        <w:pStyle w:val="NoSpacing"/>
        <w:rPr>
          <w:b/>
          <w:sz w:val="24"/>
          <w:szCs w:val="24"/>
          <w:u w:val="single"/>
          <w:lang w:val="sr-Latn-CS"/>
        </w:rPr>
      </w:pPr>
      <w:r w:rsidRPr="0011387E">
        <w:rPr>
          <w:b/>
          <w:sz w:val="24"/>
          <w:szCs w:val="24"/>
          <w:u w:val="single"/>
          <w:lang w:val="sr-Latn-CS"/>
        </w:rPr>
        <w:t>Ispitna pitanja:</w:t>
      </w:r>
    </w:p>
    <w:p w:rsidR="00DC7144" w:rsidRDefault="00DC7144" w:rsidP="00DC7144">
      <w:pPr>
        <w:pStyle w:val="NoSpacing"/>
        <w:rPr>
          <w:b/>
          <w:sz w:val="24"/>
          <w:szCs w:val="24"/>
          <w:u w:val="single"/>
          <w:lang w:val="sr-Latn-CS"/>
        </w:rPr>
      </w:pP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Asepsa i njen značaj,antisepsa.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Sterilizacija. 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Dezinfekcija ruku,operativnog polja i prostorija.</w:t>
      </w:r>
    </w:p>
    <w:p w:rsidR="00DC7144" w:rsidRPr="00566B4A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 w:rsidRPr="00566B4A">
        <w:rPr>
          <w:sz w:val="24"/>
          <w:szCs w:val="24"/>
          <w:lang w:val="sr-Latn-CS"/>
        </w:rPr>
        <w:t>Kateterizacija. Punkcija.</w:t>
      </w:r>
      <w:r>
        <w:rPr>
          <w:sz w:val="24"/>
          <w:szCs w:val="24"/>
          <w:lang w:val="sr-Latn-CS"/>
        </w:rPr>
        <w:t>,sukcije,</w:t>
      </w:r>
      <w:r w:rsidRPr="00566B4A">
        <w:rPr>
          <w:sz w:val="24"/>
          <w:szCs w:val="24"/>
          <w:lang w:val="sr-Latn-CS"/>
        </w:rPr>
        <w:t xml:space="preserve">drenaža </w:t>
      </w:r>
      <w:r>
        <w:rPr>
          <w:sz w:val="24"/>
          <w:szCs w:val="24"/>
          <w:lang w:val="sr-Latn-CS"/>
        </w:rPr>
        <w:t>,</w:t>
      </w:r>
      <w:r w:rsidRPr="00566B4A">
        <w:rPr>
          <w:sz w:val="24"/>
          <w:szCs w:val="24"/>
          <w:lang w:val="sr-Latn-CS"/>
        </w:rPr>
        <w:t>klizme.</w:t>
      </w:r>
    </w:p>
    <w:p w:rsidR="00DC7144" w:rsidRPr="00566B4A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Repozicija mandibule i ekstremiteta.</w:t>
      </w:r>
      <w:r w:rsidRPr="00566B4A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Imobilizacija.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Organizacija hirurškog odeljenja.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Metode ispitivanja u hirurgiji.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Preoperativna i postoperativna nega.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Premedikacija.anestezija.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Transfuzija.krvarenje i hemostaza.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Reanimacija u toku i posle operacije.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Postoperativne komplikacije.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Zavoji-vrste i način primene.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Osnovni pojmovi o plastičnoj,rekonstruktivnoj i estetskoj hirurgiji.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Psihosocijalni problem u estetskoj hirurgiji.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Hirurška tehnika (šavovi,incizije,linije minimalne tenzije).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Upotreba i vrsta plastičnih masa.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Slobodni kožni transplantati.način uzimanja transplantata.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Fiksacija i nega translantata.vaskularizacija.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Uzroci neuspeha kod transplantacije kože.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Definicija režnjeva,podela i značaj kod prekrivanja kožnih defekata.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Transplantacija tetiva,hrskavice,krvnih sudova i organa.</w:t>
      </w:r>
    </w:p>
    <w:p w:rsidR="00DC7144" w:rsidRPr="00F10E90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Ožiljci (nastajanje,kontrakcija,položaj u odnosu na zglob).</w:t>
      </w:r>
      <w:r w:rsidRPr="00F10E9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Keloidi.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Dermoabrazija.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Vrste opekotian prema nastanku i dubini i površini.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Prva pomoć kod opečenih.postupak sa opekotinama.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Smrzotine-etiologija i lečenje.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Povrede,deformacije i tumori glave.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Deformacija očnih kapaka i orbitalnog predela.deformacija nosa.</w:t>
      </w:r>
    </w:p>
    <w:p w:rsidR="00DC7144" w:rsidRPr="00F10E90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deformacija usana i nepca.</w:t>
      </w:r>
      <w:r w:rsidRPr="00F10E9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Deformacija ušne školjke.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Lice koje stari (čelo,obrazi,vrat,očni kapci,podbradak).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Grudi-hiper i hipotrofija,amputacije.rekonstrukcija grudi.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Korozije jednjaka.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Rekonstruktivna hirurgija trbušnog zida i glutealnog predela.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Povrede šake i urođene anomalije.rekonstrukcija.</w:t>
      </w:r>
    </w:p>
    <w:p w:rsidR="00DC7144" w:rsidRDefault="00DC7144" w:rsidP="00DC7144">
      <w:pPr>
        <w:pStyle w:val="NoSpacing"/>
        <w:numPr>
          <w:ilvl w:val="0"/>
          <w:numId w:val="1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Hipospadije,epispadije,atrezija vagine.operatvne metode.</w:t>
      </w:r>
    </w:p>
    <w:p w:rsidR="00DC7144" w:rsidRDefault="00DC7144" w:rsidP="00DC7144">
      <w:pPr>
        <w:pStyle w:val="NoSpacing"/>
        <w:rPr>
          <w:sz w:val="24"/>
          <w:szCs w:val="24"/>
          <w:lang w:val="sr-Latn-CS"/>
        </w:rPr>
      </w:pPr>
    </w:p>
    <w:p w:rsidR="00DC7144" w:rsidRPr="00F10E90" w:rsidRDefault="00DC7144" w:rsidP="00DC7144">
      <w:pPr>
        <w:pStyle w:val="NoSpacing"/>
        <w:rPr>
          <w:b/>
          <w:sz w:val="24"/>
          <w:szCs w:val="24"/>
          <w:u w:val="single"/>
          <w:lang w:val="sr-Latn-CS"/>
        </w:rPr>
      </w:pPr>
    </w:p>
    <w:p w:rsidR="00DC7144" w:rsidRDefault="00DC7144" w:rsidP="00DC7144">
      <w:pPr>
        <w:pStyle w:val="NoSpacing"/>
        <w:rPr>
          <w:sz w:val="24"/>
          <w:szCs w:val="24"/>
          <w:lang w:val="sr-Latn-CS"/>
        </w:rPr>
      </w:pPr>
    </w:p>
    <w:p w:rsidR="00DC7144" w:rsidRDefault="00DC7144" w:rsidP="00DC7144">
      <w:pPr>
        <w:pStyle w:val="NoSpacing"/>
        <w:rPr>
          <w:b/>
          <w:sz w:val="24"/>
          <w:szCs w:val="24"/>
          <w:u w:val="single"/>
          <w:lang w:val="sr-Latn-CS"/>
        </w:rPr>
      </w:pPr>
      <w:r>
        <w:rPr>
          <w:b/>
          <w:sz w:val="24"/>
          <w:szCs w:val="24"/>
          <w:u w:val="single"/>
          <w:lang w:val="sr-Latn-CS"/>
        </w:rPr>
        <w:t>Vežbe:</w:t>
      </w:r>
    </w:p>
    <w:p w:rsidR="00DC7144" w:rsidRDefault="00DC7144" w:rsidP="00DC7144">
      <w:pPr>
        <w:pStyle w:val="NoSpacing"/>
        <w:rPr>
          <w:b/>
          <w:sz w:val="24"/>
          <w:szCs w:val="24"/>
          <w:u w:val="single"/>
          <w:lang w:val="sr-Latn-CS"/>
        </w:rPr>
      </w:pPr>
    </w:p>
    <w:p w:rsidR="00DC7144" w:rsidRDefault="00DC7144" w:rsidP="00DC7144">
      <w:pPr>
        <w:pStyle w:val="NoSpacing"/>
        <w:numPr>
          <w:ilvl w:val="0"/>
          <w:numId w:val="13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Previjanje.</w:t>
      </w:r>
    </w:p>
    <w:p w:rsidR="00DC7144" w:rsidRDefault="00DC7144" w:rsidP="00DC7144">
      <w:pPr>
        <w:pStyle w:val="NoSpacing"/>
        <w:numPr>
          <w:ilvl w:val="0"/>
          <w:numId w:val="13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Preoperativna priprema bolesnika.</w:t>
      </w:r>
    </w:p>
    <w:p w:rsidR="00DC7144" w:rsidRDefault="00DC7144" w:rsidP="00DC7144">
      <w:pPr>
        <w:pStyle w:val="NoSpacing"/>
        <w:numPr>
          <w:ilvl w:val="0"/>
          <w:numId w:val="13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Postoperativna nega bolesnika.</w:t>
      </w:r>
    </w:p>
    <w:p w:rsidR="00DC7144" w:rsidRDefault="00DC7144" w:rsidP="00DC7144">
      <w:pPr>
        <w:pStyle w:val="NoSpacing"/>
        <w:numPr>
          <w:ilvl w:val="0"/>
          <w:numId w:val="13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Lična higijena bolesnika.</w:t>
      </w:r>
    </w:p>
    <w:p w:rsidR="00DC7144" w:rsidRDefault="00DC7144" w:rsidP="00DC7144">
      <w:pPr>
        <w:pStyle w:val="NoSpacing"/>
        <w:numPr>
          <w:ilvl w:val="0"/>
          <w:numId w:val="13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Merenje vitalnih znakova i evidencija.</w:t>
      </w:r>
    </w:p>
    <w:p w:rsidR="00DC7144" w:rsidRDefault="00DC7144" w:rsidP="00DC7144">
      <w:pPr>
        <w:pStyle w:val="NoSpacing"/>
        <w:numPr>
          <w:ilvl w:val="0"/>
          <w:numId w:val="13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Davanja oralne i parenteralne terapije.</w:t>
      </w:r>
    </w:p>
    <w:p w:rsidR="00DC7144" w:rsidRDefault="00DC7144" w:rsidP="00DC7144">
      <w:pPr>
        <w:pStyle w:val="NoSpacing"/>
        <w:numPr>
          <w:ilvl w:val="0"/>
          <w:numId w:val="13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Kontrola i nega transplantata.</w:t>
      </w:r>
    </w:p>
    <w:p w:rsidR="00DC7144" w:rsidRDefault="00DC7144" w:rsidP="00DC7144">
      <w:pPr>
        <w:pStyle w:val="NoSpacing"/>
        <w:numPr>
          <w:ilvl w:val="0"/>
          <w:numId w:val="13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Previjanje transplantata,režnjeva,opekotina.</w:t>
      </w:r>
    </w:p>
    <w:p w:rsidR="00DC7144" w:rsidRDefault="00DC7144" w:rsidP="00DC7144">
      <w:pPr>
        <w:pStyle w:val="NoSpacing"/>
        <w:numPr>
          <w:ilvl w:val="0"/>
          <w:numId w:val="13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Dijagnostika oboljenja ,povreda i fizičkih nedostataka.</w:t>
      </w:r>
    </w:p>
    <w:p w:rsidR="00DC7144" w:rsidRDefault="00DC7144" w:rsidP="00DC7144">
      <w:pPr>
        <w:pStyle w:val="NoSpacing"/>
        <w:numPr>
          <w:ilvl w:val="0"/>
          <w:numId w:val="13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Indikacije za operaciju.</w:t>
      </w:r>
    </w:p>
    <w:p w:rsidR="00DC7144" w:rsidRDefault="00DC7144" w:rsidP="00DC7144">
      <w:pPr>
        <w:pStyle w:val="NoSpacing"/>
        <w:numPr>
          <w:ilvl w:val="0"/>
          <w:numId w:val="13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Psihološki pristup pacijentu.</w:t>
      </w:r>
    </w:p>
    <w:p w:rsidR="00DC7144" w:rsidRPr="00F10E90" w:rsidRDefault="00DC7144" w:rsidP="00DC7144">
      <w:pPr>
        <w:pStyle w:val="NoSpacing"/>
        <w:numPr>
          <w:ilvl w:val="0"/>
          <w:numId w:val="13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Sistem ambulantnog rada.</w:t>
      </w: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B93AC5"/>
    <w:multiLevelType w:val="hybridMultilevel"/>
    <w:tmpl w:val="BB1E04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3519FB"/>
    <w:multiLevelType w:val="hybridMultilevel"/>
    <w:tmpl w:val="6AB03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8C59F7"/>
    <w:multiLevelType w:val="hybridMultilevel"/>
    <w:tmpl w:val="559A4B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2785E"/>
    <w:rsid w:val="00333547"/>
    <w:rsid w:val="003A7FDD"/>
    <w:rsid w:val="003E7C4F"/>
    <w:rsid w:val="004064FC"/>
    <w:rsid w:val="00441ABB"/>
    <w:rsid w:val="004779C6"/>
    <w:rsid w:val="004A53DF"/>
    <w:rsid w:val="004C6697"/>
    <w:rsid w:val="004D0552"/>
    <w:rsid w:val="004D5317"/>
    <w:rsid w:val="004E176D"/>
    <w:rsid w:val="004F3056"/>
    <w:rsid w:val="00540E5E"/>
    <w:rsid w:val="00560A98"/>
    <w:rsid w:val="005B3C93"/>
    <w:rsid w:val="005E42D3"/>
    <w:rsid w:val="006144E7"/>
    <w:rsid w:val="00631925"/>
    <w:rsid w:val="006C6242"/>
    <w:rsid w:val="007249D8"/>
    <w:rsid w:val="0073761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C66343"/>
    <w:rsid w:val="00D00969"/>
    <w:rsid w:val="00DC5377"/>
    <w:rsid w:val="00DC7144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8638-8E81-407F-9878-2647CC0F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2016-02-10T09:13:00Z</dcterms:created>
  <dcterms:modified xsi:type="dcterms:W3CDTF">2016-02-10T09:26:00Z</dcterms:modified>
</cp:coreProperties>
</file>