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D74B9" w:rsidRPr="00ED74B9">
                    <w:rPr>
                      <w:b/>
                      <w:bCs/>
                      <w:caps/>
                      <w:sz w:val="72"/>
                      <w:szCs w:val="72"/>
                    </w:rPr>
                    <w:t>analiti</w:t>
                  </w:r>
                  <w:r w:rsidR="00ED74B9" w:rsidRPr="00ED74B9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čka hemija</w:t>
                  </w:r>
                  <w:r w:rsidR="00ED74B9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5807B2">
        <w:rPr>
          <w:b/>
          <w:sz w:val="32"/>
          <w:szCs w:val="32"/>
        </w:rPr>
        <w:t>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</w:p>
    <w:p w:rsidR="00451ED2" w:rsidRPr="00451ED2" w:rsidRDefault="00104483" w:rsidP="00F544CF">
      <w:pPr>
        <w:spacing w:after="0"/>
        <w:ind w:firstLine="706"/>
        <w:rPr>
          <w:sz w:val="28"/>
          <w:lang w:val="sr-Cyrl-CS"/>
        </w:rPr>
      </w:pPr>
      <w:r>
        <w:rPr>
          <w:b/>
          <w:sz w:val="32"/>
          <w:szCs w:val="32"/>
        </w:rPr>
        <w:t xml:space="preserve">   </w:t>
      </w:r>
      <w:proofErr w:type="spellStart"/>
      <w:r>
        <w:rPr>
          <w:b/>
          <w:sz w:val="32"/>
          <w:szCs w:val="32"/>
        </w:rPr>
        <w:t>Ud</w:t>
      </w:r>
      <w:proofErr w:type="spellEnd"/>
      <w:r>
        <w:rPr>
          <w:b/>
          <w:sz w:val="32"/>
          <w:szCs w:val="32"/>
          <w:lang w:val="sr-Latn-RS"/>
        </w:rPr>
        <w:t>žbenik:</w:t>
      </w:r>
      <w:r w:rsidR="00ED74B9" w:rsidRPr="00ED74B9">
        <w:rPr>
          <w:b/>
          <w:sz w:val="24"/>
          <w:szCs w:val="24"/>
          <w:lang w:val="sr-Latn-CS"/>
        </w:rPr>
        <w:t xml:space="preserve"> </w:t>
      </w:r>
      <w:r w:rsidR="00ED74B9" w:rsidRPr="00ED74B9">
        <w:rPr>
          <w:sz w:val="28"/>
          <w:szCs w:val="24"/>
          <w:lang w:val="sr-Latn-CS"/>
        </w:rPr>
        <w:t>Analitička hemija</w:t>
      </w:r>
    </w:p>
    <w:p w:rsidR="000757E2" w:rsidRPr="00451ED2" w:rsidRDefault="00104483" w:rsidP="00F544CF">
      <w:pPr>
        <w:spacing w:after="0"/>
        <w:ind w:firstLine="706"/>
        <w:rPr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Autor</w:t>
      </w:r>
      <w:r w:rsidR="000D1096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>:</w:t>
      </w:r>
      <w:r w:rsidR="00F544CF" w:rsidRPr="00AD5A1B">
        <w:rPr>
          <w:b/>
          <w:sz w:val="32"/>
          <w:szCs w:val="32"/>
        </w:rPr>
        <w:t xml:space="preserve"> </w:t>
      </w:r>
      <w:r w:rsidR="00ED74B9" w:rsidRPr="00ED74B9">
        <w:rPr>
          <w:sz w:val="28"/>
          <w:szCs w:val="24"/>
          <w:lang w:val="sr-Latn-CS"/>
        </w:rPr>
        <w:t xml:space="preserve">Branislava </w:t>
      </w:r>
      <w:proofErr w:type="gramStart"/>
      <w:r w:rsidR="00ED74B9" w:rsidRPr="00ED74B9">
        <w:rPr>
          <w:sz w:val="28"/>
          <w:szCs w:val="24"/>
          <w:lang w:val="sr-Latn-CS"/>
        </w:rPr>
        <w:t>Stanković,Jelena</w:t>
      </w:r>
      <w:proofErr w:type="gramEnd"/>
      <w:r w:rsidR="00ED74B9" w:rsidRPr="00ED74B9">
        <w:rPr>
          <w:sz w:val="28"/>
          <w:szCs w:val="24"/>
          <w:lang w:val="sr-Latn-CS"/>
        </w:rPr>
        <w:t xml:space="preserve"> Jorgović-Krezmer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D74B9" w:rsidRDefault="00ED74B9" w:rsidP="00ED74B9">
      <w:pPr>
        <w:rPr>
          <w:sz w:val="32"/>
          <w:szCs w:val="32"/>
          <w:lang w:val="sr-Latn-CS"/>
        </w:rPr>
      </w:pPr>
    </w:p>
    <w:p w:rsidR="00ED74B9" w:rsidRPr="00AC31D5" w:rsidRDefault="00ED74B9" w:rsidP="00ED74B9">
      <w:pPr>
        <w:ind w:left="900"/>
        <w:rPr>
          <w:b/>
          <w:sz w:val="24"/>
          <w:szCs w:val="24"/>
          <w:u w:val="single"/>
          <w:lang w:val="sr-Latn-CS"/>
        </w:rPr>
      </w:pPr>
      <w:r>
        <w:rPr>
          <w:sz w:val="24"/>
          <w:szCs w:val="24"/>
          <w:lang w:val="sr-Latn-CS"/>
        </w:rPr>
        <w:t xml:space="preserve"> </w:t>
      </w:r>
      <w:r w:rsidRPr="00AC31D5">
        <w:rPr>
          <w:b/>
          <w:sz w:val="24"/>
          <w:szCs w:val="24"/>
          <w:u w:val="single"/>
          <w:lang w:val="sr-Latn-CS"/>
        </w:rPr>
        <w:t>I grupa pitanja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 w:rsidRPr="00AC31D5">
        <w:rPr>
          <w:sz w:val="24"/>
          <w:szCs w:val="24"/>
          <w:lang w:val="sr-Latn-CS"/>
        </w:rPr>
        <w:t>Voda kao rastvarač i proces rastvaranja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Pravi rastvori i koloidni rastvori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Jonizacija vode i vodonični eksponent pH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Indikatori.Puferi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Hidroliza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Proizvod rastvorljivosti (Obrazovanje i rastvaranje taloga)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Kvalitativna hemijska analiza (Podela i karakteristične reakcije)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Kvantitativna hemijska analiza (Cilj i podela)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Gravimetrija (Princio i operacija u gravimetrijskoj analizi)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Volumetrija (Princip, podela, standardni rastvori, završna tačka titracije)</w:t>
      </w:r>
    </w:p>
    <w:p w:rsidR="00ED74B9" w:rsidRDefault="00ED74B9" w:rsidP="00ED74B9">
      <w:pPr>
        <w:pStyle w:val="ListParagraph"/>
        <w:numPr>
          <w:ilvl w:val="0"/>
          <w:numId w:val="11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Metoda neutralizacije i taložna metoda</w:t>
      </w:r>
    </w:p>
    <w:p w:rsidR="00ED74B9" w:rsidRDefault="00ED74B9" w:rsidP="00ED74B9">
      <w:pPr>
        <w:spacing w:after="0"/>
        <w:rPr>
          <w:sz w:val="24"/>
          <w:szCs w:val="24"/>
          <w:lang w:val="sr-Latn-CS"/>
        </w:rPr>
      </w:pPr>
    </w:p>
    <w:p w:rsidR="00ED74B9" w:rsidRDefault="00ED74B9" w:rsidP="00ED74B9">
      <w:pPr>
        <w:spacing w:after="0"/>
        <w:rPr>
          <w:sz w:val="24"/>
          <w:szCs w:val="24"/>
          <w:lang w:val="sr-Latn-CS"/>
        </w:rPr>
      </w:pPr>
    </w:p>
    <w:p w:rsidR="00ED74B9" w:rsidRDefault="00ED74B9" w:rsidP="00ED74B9">
      <w:pPr>
        <w:spacing w:after="0"/>
        <w:rPr>
          <w:sz w:val="24"/>
          <w:szCs w:val="24"/>
          <w:lang w:val="sr-Latn-CS"/>
        </w:rPr>
      </w:pPr>
    </w:p>
    <w:p w:rsidR="00ED74B9" w:rsidRDefault="00ED74B9" w:rsidP="00ED74B9">
      <w:pPr>
        <w:spacing w:after="0"/>
        <w:rPr>
          <w:sz w:val="24"/>
          <w:szCs w:val="24"/>
          <w:lang w:val="sr-Latn-CS"/>
        </w:rPr>
      </w:pPr>
    </w:p>
    <w:p w:rsidR="00ED74B9" w:rsidRDefault="00ED74B9" w:rsidP="00ED74B9">
      <w:pPr>
        <w:spacing w:after="0"/>
        <w:rPr>
          <w:sz w:val="24"/>
          <w:szCs w:val="24"/>
          <w:lang w:val="sr-Latn-CS"/>
        </w:rPr>
      </w:pPr>
    </w:p>
    <w:p w:rsidR="00ED74B9" w:rsidRDefault="00ED74B9" w:rsidP="00ED74B9">
      <w:pPr>
        <w:spacing w:after="0"/>
        <w:rPr>
          <w:sz w:val="24"/>
          <w:szCs w:val="24"/>
          <w:lang w:val="sr-Latn-CS"/>
        </w:rPr>
      </w:pPr>
    </w:p>
    <w:p w:rsidR="00ED74B9" w:rsidRDefault="00ED74B9" w:rsidP="00ED74B9">
      <w:pPr>
        <w:spacing w:after="0"/>
        <w:rPr>
          <w:sz w:val="24"/>
          <w:szCs w:val="24"/>
          <w:lang w:val="sr-Latn-CS"/>
        </w:rPr>
      </w:pPr>
    </w:p>
    <w:p w:rsidR="00ED74B9" w:rsidRDefault="00ED74B9" w:rsidP="00ED74B9">
      <w:pPr>
        <w:spacing w:after="0"/>
        <w:ind w:left="990"/>
        <w:rPr>
          <w:b/>
          <w:sz w:val="24"/>
          <w:szCs w:val="24"/>
          <w:u w:val="single"/>
          <w:lang w:val="sr-Latn-CS"/>
        </w:rPr>
      </w:pPr>
      <w:r w:rsidRPr="00AC31D5">
        <w:rPr>
          <w:b/>
          <w:sz w:val="24"/>
          <w:szCs w:val="24"/>
          <w:u w:val="single"/>
          <w:lang w:val="sr-Latn-CS"/>
        </w:rPr>
        <w:t>II Grupa pitanja</w:t>
      </w:r>
    </w:p>
    <w:p w:rsidR="00ED74B9" w:rsidRDefault="00ED74B9" w:rsidP="00ED74B9">
      <w:pPr>
        <w:pStyle w:val="ListParagraph"/>
        <w:numPr>
          <w:ilvl w:val="0"/>
          <w:numId w:val="12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Analitičke grupe katjona: Prva i druga grupa</w:t>
      </w:r>
    </w:p>
    <w:p w:rsidR="00ED74B9" w:rsidRDefault="00ED74B9" w:rsidP="00ED74B9">
      <w:pPr>
        <w:pStyle w:val="ListParagraph"/>
        <w:numPr>
          <w:ilvl w:val="0"/>
          <w:numId w:val="12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Analitičke grupe katjona: Treća, četvrta i peta grupa</w:t>
      </w:r>
    </w:p>
    <w:p w:rsidR="00ED74B9" w:rsidRDefault="00ED74B9" w:rsidP="00ED74B9">
      <w:pPr>
        <w:pStyle w:val="ListParagraph"/>
        <w:numPr>
          <w:ilvl w:val="0"/>
          <w:numId w:val="12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Analitičke grupe anjona: Prva i druga grupa</w:t>
      </w:r>
    </w:p>
    <w:p w:rsidR="00ED74B9" w:rsidRDefault="00ED74B9" w:rsidP="00ED74B9">
      <w:pPr>
        <w:pStyle w:val="ListParagraph"/>
        <w:numPr>
          <w:ilvl w:val="0"/>
          <w:numId w:val="12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Analitičke grupe anjona: Treća i četvrta grupa</w:t>
      </w:r>
    </w:p>
    <w:p w:rsidR="00ED74B9" w:rsidRDefault="00ED74B9" w:rsidP="00ED74B9">
      <w:pPr>
        <w:pStyle w:val="ListParagraph"/>
        <w:numPr>
          <w:ilvl w:val="0"/>
          <w:numId w:val="12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Analitičke grupe anjona: Peta i šesta grupa</w:t>
      </w:r>
    </w:p>
    <w:p w:rsidR="00ED74B9" w:rsidRDefault="00ED74B9" w:rsidP="00ED74B9">
      <w:pPr>
        <w:pStyle w:val="ListParagraph"/>
        <w:spacing w:after="0"/>
        <w:ind w:left="1350"/>
        <w:contextualSpacing w:val="0"/>
        <w:rPr>
          <w:sz w:val="24"/>
          <w:szCs w:val="24"/>
          <w:lang w:val="sr-Latn-CS"/>
        </w:rPr>
      </w:pPr>
    </w:p>
    <w:p w:rsidR="00ED74B9" w:rsidRDefault="00ED74B9" w:rsidP="00ED74B9">
      <w:pPr>
        <w:spacing w:after="0"/>
        <w:ind w:left="54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 xml:space="preserve">       </w:t>
      </w:r>
      <w:r w:rsidRPr="00AC31D5">
        <w:rPr>
          <w:b/>
          <w:sz w:val="24"/>
          <w:szCs w:val="24"/>
          <w:u w:val="single"/>
          <w:lang w:val="sr-Latn-CS"/>
        </w:rPr>
        <w:t>III Grupa pitanja</w:t>
      </w:r>
    </w:p>
    <w:p w:rsidR="00ED74B9" w:rsidRDefault="00ED74B9" w:rsidP="00ED74B9">
      <w:pPr>
        <w:spacing w:after="0"/>
        <w:ind w:left="99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Računski zadaci</w:t>
      </w:r>
    </w:p>
    <w:p w:rsidR="00ED74B9" w:rsidRDefault="00ED74B9" w:rsidP="00ED74B9">
      <w:pPr>
        <w:spacing w:after="0"/>
        <w:ind w:left="990"/>
        <w:rPr>
          <w:sz w:val="24"/>
          <w:szCs w:val="24"/>
          <w:lang w:val="sr-Latn-CS"/>
        </w:rPr>
      </w:pPr>
    </w:p>
    <w:p w:rsidR="00ED74B9" w:rsidRDefault="00ED74B9" w:rsidP="00ED74B9">
      <w:pPr>
        <w:pStyle w:val="ListParagraph"/>
        <w:numPr>
          <w:ilvl w:val="0"/>
          <w:numId w:val="13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Sastav rastvora (Masena koncentracija, količinska koncentracija, maseni udeo, razblaživanje rastvora)</w:t>
      </w:r>
      <w:bookmarkStart w:id="0" w:name="_GoBack"/>
      <w:bookmarkEnd w:id="0"/>
    </w:p>
    <w:p w:rsidR="00ED74B9" w:rsidRDefault="00ED74B9" w:rsidP="00ED74B9">
      <w:pPr>
        <w:pStyle w:val="ListParagraph"/>
        <w:numPr>
          <w:ilvl w:val="0"/>
          <w:numId w:val="13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Primena hemijske kinetike na rastvor elektrolita (Jonizacija slabih elektrolita, jonizacija vode, pH,pOH)</w:t>
      </w:r>
    </w:p>
    <w:p w:rsidR="00ED74B9" w:rsidRDefault="00ED74B9" w:rsidP="00ED74B9">
      <w:pPr>
        <w:pStyle w:val="ListParagraph"/>
        <w:numPr>
          <w:ilvl w:val="0"/>
          <w:numId w:val="13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Proizvod rastvorljivosti</w:t>
      </w:r>
    </w:p>
    <w:p w:rsidR="00ED74B9" w:rsidRDefault="00ED74B9" w:rsidP="00ED74B9">
      <w:pPr>
        <w:pStyle w:val="ListParagraph"/>
        <w:numPr>
          <w:ilvl w:val="0"/>
          <w:numId w:val="13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Izračunavanje rezultata u gravimetrijskoj analizi</w:t>
      </w:r>
    </w:p>
    <w:p w:rsidR="00ED74B9" w:rsidRPr="00ED74B9" w:rsidRDefault="00ED74B9" w:rsidP="00ED74B9">
      <w:pPr>
        <w:pStyle w:val="ListParagraph"/>
        <w:numPr>
          <w:ilvl w:val="0"/>
          <w:numId w:val="13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Izračunavanje rezultata u volumetrijskoj analizi</w:t>
      </w:r>
    </w:p>
    <w:p w:rsidR="00ED74B9" w:rsidRDefault="00ED74B9" w:rsidP="00ED74B9">
      <w:pPr>
        <w:pStyle w:val="ListParagraph"/>
        <w:numPr>
          <w:ilvl w:val="0"/>
          <w:numId w:val="13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Izračunavanje rezultata u gravimetrijskoj analizi</w:t>
      </w:r>
    </w:p>
    <w:p w:rsidR="00ED74B9" w:rsidRDefault="00ED74B9" w:rsidP="00ED74B9">
      <w:pPr>
        <w:pStyle w:val="ListParagraph"/>
        <w:numPr>
          <w:ilvl w:val="0"/>
          <w:numId w:val="13"/>
        </w:numPr>
        <w:spacing w:after="0"/>
        <w:ind w:left="1350"/>
        <w:contextualSpacing w:val="0"/>
        <w:rPr>
          <w:sz w:val="24"/>
          <w:szCs w:val="24"/>
          <w:lang w:val="sr-Latn-CS"/>
        </w:rPr>
      </w:pPr>
      <w:r>
        <w:rPr>
          <w:sz w:val="24"/>
          <w:szCs w:val="24"/>
          <w:lang w:val="sr-Latn-CS"/>
        </w:rPr>
        <w:t>Izračunavanje rezultata u volumetrijskoj analizi</w:t>
      </w:r>
    </w:p>
    <w:p w:rsidR="00ED74B9" w:rsidRDefault="00ED74B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35pt;height:11.3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0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3"/>
  </w:num>
  <w:num w:numId="14">
    <w:abstractNumId w:val="9"/>
  </w:num>
  <w:num w:numId="15">
    <w:abstractNumId w:val="22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19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ED74B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6F3D87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DA9BD-C90C-4491-A6F4-BAB8B2D6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221</Words>
  <Characters>1265</Characters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2016-02-16T09:04:00Z</dcterms:created>
  <dcterms:modified xsi:type="dcterms:W3CDTF">2016-02-16T09:04:00Z</dcterms:modified>
</cp:coreProperties>
</file>