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31327" w:rsidRPr="00B31327">
                    <w:rPr>
                      <w:b/>
                      <w:bCs/>
                      <w:caps/>
                      <w:sz w:val="72"/>
                      <w:szCs w:val="72"/>
                    </w:rPr>
                    <w:t>hemija 2</w:t>
                  </w:r>
                  <w:r w:rsidR="00B3132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B31327">
        <w:rPr>
          <w:b/>
          <w:sz w:val="32"/>
          <w:szCs w:val="32"/>
          <w:lang w:val="sr-Latn-RS"/>
        </w:rPr>
        <w:t xml:space="preserve"> </w:t>
      </w:r>
      <w:r w:rsidR="00B31327" w:rsidRPr="00B31327">
        <w:rPr>
          <w:sz w:val="28"/>
          <w:szCs w:val="32"/>
          <w:lang w:val="sr-Latn-RS"/>
        </w:rPr>
        <w:t>Hemija</w:t>
      </w:r>
    </w:p>
    <w:p w:rsidR="000757E2" w:rsidRPr="00B31327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r w:rsidR="00B31327" w:rsidRPr="00B31327">
        <w:rPr>
          <w:sz w:val="28"/>
          <w:szCs w:val="32"/>
          <w:lang w:val="sr-Latn-RS"/>
        </w:rPr>
        <w:t xml:space="preserve">Aleksandra </w:t>
      </w:r>
      <w:proofErr w:type="spellStart"/>
      <w:r w:rsidR="00B31327" w:rsidRPr="00B31327">
        <w:rPr>
          <w:sz w:val="28"/>
          <w:szCs w:val="32"/>
          <w:lang w:val="sr-Latn-RS"/>
        </w:rPr>
        <w:t>Stoiljkovi</w:t>
      </w:r>
      <w:proofErr w:type="spellEnd"/>
      <w:r w:rsidR="00B31327" w:rsidRPr="00B31327">
        <w:rPr>
          <w:sz w:val="28"/>
          <w:szCs w:val="32"/>
          <w:lang w:val="sr-Latn-RS"/>
        </w:rPr>
        <w:t>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31327" w:rsidRDefault="00B3132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Osobine ugljenikovih atoma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Klasifikacija organskih jedinjenja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Alkani.Naziv i dobijanje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Fizičke i hemijske osobine alkana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Alkeni.Naziv i dobijanje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Alkeni sa dve dvostruke veze (dieni)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Alkini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Acetilen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Halogeni derivati ugljovodonika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Alkoholi.Podela i osobine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Etri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Aldehidi i ketoni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Dobijanje aldehida i ketona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Karboksilne kiseline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Dobijanje karboksilnih kiselina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Derivati ugljene kiseline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Aromatična jedinjenja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Struktura i opšte osobine organometalnih jedinjenja</w:t>
      </w:r>
    </w:p>
    <w:p w:rsidR="00B31327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Amini.Osobine i nomenklatura</w:t>
      </w:r>
    </w:p>
    <w:p w:rsidR="00B31327" w:rsidRPr="00AC31D5" w:rsidRDefault="00B31327" w:rsidP="00B31327">
      <w:pPr>
        <w:pStyle w:val="ListParagraph"/>
        <w:numPr>
          <w:ilvl w:val="0"/>
          <w:numId w:val="27"/>
        </w:numPr>
        <w:spacing w:after="0"/>
        <w:ind w:left="900" w:firstLine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Heterociklična jedinjenja</w:t>
      </w:r>
    </w:p>
    <w:p w:rsidR="00B31327" w:rsidRDefault="00B3132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215D9" w:rsidRPr="00B31327" w:rsidRDefault="002215D9" w:rsidP="00B31327">
      <w:pPr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B3132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1C2D31"/>
    <w:multiLevelType w:val="hybridMultilevel"/>
    <w:tmpl w:val="19AC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31327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8163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13A9-127C-49C8-BDED-64D357F4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2016-02-16T09:15:00Z</dcterms:created>
  <dcterms:modified xsi:type="dcterms:W3CDTF">2016-02-16T09:15:00Z</dcterms:modified>
</cp:coreProperties>
</file>