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A6690" w:rsidRPr="00FA6690">
                    <w:rPr>
                      <w:b/>
                      <w:bCs/>
                      <w:caps/>
                      <w:sz w:val="72"/>
                      <w:szCs w:val="72"/>
                    </w:rPr>
                    <w:t>Mikrobiologija i parazitologija sa epidemiologijom 4</w:t>
                  </w:r>
                  <w:r w:rsidR="00FA669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FA6690">
        <w:rPr>
          <w:b/>
          <w:sz w:val="32"/>
          <w:szCs w:val="32"/>
          <w:lang w:val="sr-Latn-RS"/>
        </w:rPr>
        <w:t xml:space="preserve"> </w:t>
      </w:r>
      <w:r w:rsidR="00FA6690" w:rsidRPr="00FA6690">
        <w:rPr>
          <w:sz w:val="28"/>
          <w:lang w:val="sr-Latn-CS"/>
        </w:rPr>
        <w:t>Mikrobiologija sa parazitologijom 2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FA6690">
        <w:rPr>
          <w:b/>
          <w:sz w:val="32"/>
          <w:szCs w:val="32"/>
          <w:lang w:val="sr-Latn-RS"/>
        </w:rPr>
        <w:t xml:space="preserve"> </w:t>
      </w:r>
      <w:r w:rsidR="00FA6690" w:rsidRPr="00FA6690">
        <w:rPr>
          <w:sz w:val="28"/>
          <w:lang w:val="sr-Latn-CS"/>
        </w:rPr>
        <w:t>dr Olga Berger-Jekić, dr Miloš Jovanović...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FA6690" w:rsidRDefault="00FA6690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Stafilokoke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Streptokoke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Pneumokoke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Meningokok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Gonokok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Corynebacterium diphtheriae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Mycobacterium tuberculosis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Bacillus anthracis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Clostridium tetani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Clostridium rovyi – gasne gangrene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Clostridium botulinum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Salmonele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Salmoneloze – crevni tifus. Paratifus A, B, C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Enteritisi; alimentarne toksikoinfekcije izazvane salmonelama,stafilokokama i uslovno-patogenim bakterijama. Laboratorijska dijagnostika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lastRenderedPageBreak/>
        <w:t>Šigele (Shigellae)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Proteus vulgaris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Vibrio cholerae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Klebsiella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Ešerihija koli (Escherichia)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Pseudomonas aeruginosa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Brucele (Brucellae)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Haemophylus influenzae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Bordetella pertusis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Treponema pallidum – bleda treponema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Borrelia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Leptospira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Rikecije i rikecioze – pegavi tifus; Bril-Zinserova bolest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Opšte osobine virusa – veličina,hemijski sastav,struktura,klasifikacija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Razmnožavanje virusa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Dejstvo virusa na ćeliju,inkluzije,interferencija virusa,selektivnost i tropizam virusa. Patogeneza virusnih infekcija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Virus gripa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Virus zauški; virus morbila; virus variole i virus hepatitisa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Virus besnila; virus rubele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Adenovirusi</w:t>
      </w:r>
    </w:p>
    <w:p w:rsidR="00FA6690" w:rsidRPr="00FA6690" w:rsidRDefault="00FA6690" w:rsidP="00FA6690">
      <w:pPr>
        <w:numPr>
          <w:ilvl w:val="0"/>
          <w:numId w:val="28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Herpes virusi</w:t>
      </w:r>
    </w:p>
    <w:p w:rsidR="00FA6690" w:rsidRPr="00FA6690" w:rsidRDefault="00FA6690" w:rsidP="00FA6690">
      <w:pPr>
        <w:tabs>
          <w:tab w:val="num" w:pos="990"/>
        </w:tabs>
        <w:ind w:left="990" w:right="-720"/>
        <w:rPr>
          <w:sz w:val="24"/>
          <w:szCs w:val="24"/>
          <w:lang w:val="sr-Latn-CS"/>
        </w:rPr>
      </w:pPr>
    </w:p>
    <w:p w:rsidR="00FA6690" w:rsidRPr="00FA6690" w:rsidRDefault="00FA6690" w:rsidP="00FA6690">
      <w:pPr>
        <w:tabs>
          <w:tab w:val="num" w:pos="990"/>
        </w:tabs>
        <w:ind w:right="-720"/>
        <w:rPr>
          <w:b/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          </w:t>
      </w:r>
      <w:r w:rsidRPr="00FA6690">
        <w:rPr>
          <w:sz w:val="24"/>
          <w:szCs w:val="24"/>
          <w:lang w:val="sr-Latn-CS"/>
        </w:rPr>
        <w:t xml:space="preserve"> </w:t>
      </w:r>
      <w:r w:rsidRPr="00FA6690">
        <w:rPr>
          <w:b/>
          <w:sz w:val="24"/>
          <w:szCs w:val="24"/>
          <w:lang w:val="sr-Latn-CS"/>
        </w:rPr>
        <w:t>VEŽBE: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Bris guše i nosa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Serološka dijagnoza streptokoknih infekcija (ASTO-test)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Bris uretre,vagine i grlića materice – pravljenje preparata,bojenje,mikroskopiranje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Obrada likvora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Zasejavanje materijala na Lowensteinovu podlogu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Uzimanje,evidencija i obrada materijala kod salmoneloza: krv,izmet,mokraća,sekreti i ekskreti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Alimentarne toksikoinfekcije – uzimanje materijala,evidencija i obrada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Uzimanje i obrada stolice i rektalnog brisa radi pregleda na šigele</w:t>
      </w:r>
    </w:p>
    <w:p w:rsidR="00F849F2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 xml:space="preserve">Uzimanje,evidencija i obrada materijala za izvođenje seroloških reakcija u dijagnostici luesa. </w:t>
      </w:r>
    </w:p>
    <w:p w:rsidR="00FA6690" w:rsidRPr="00FA6690" w:rsidRDefault="00F849F2" w:rsidP="00F849F2">
      <w:pPr>
        <w:spacing w:after="0" w:line="240" w:lineRule="auto"/>
        <w:ind w:left="990" w:right="-72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 </w:t>
      </w:r>
      <w:bookmarkStart w:id="0" w:name="_GoBack"/>
      <w:bookmarkEnd w:id="0"/>
      <w:r w:rsidR="00FA6690" w:rsidRPr="00FA6690">
        <w:rPr>
          <w:sz w:val="24"/>
          <w:szCs w:val="24"/>
          <w:lang w:val="sr-Latn-CS"/>
        </w:rPr>
        <w:t>Kolmerova reakcija</w:t>
      </w:r>
    </w:p>
    <w:p w:rsidR="00FA6690" w:rsidRPr="00FA6690" w:rsidRDefault="00FA6690" w:rsidP="00FA6690">
      <w:pPr>
        <w:numPr>
          <w:ilvl w:val="0"/>
          <w:numId w:val="29"/>
        </w:numPr>
        <w:tabs>
          <w:tab w:val="clear" w:pos="720"/>
          <w:tab w:val="num" w:pos="990"/>
        </w:tabs>
        <w:spacing w:after="0" w:line="240" w:lineRule="auto"/>
        <w:ind w:left="990" w:right="-720" w:firstLine="0"/>
        <w:rPr>
          <w:sz w:val="24"/>
          <w:szCs w:val="24"/>
          <w:lang w:val="sr-Latn-CS"/>
        </w:rPr>
      </w:pPr>
      <w:r w:rsidRPr="00FA6690">
        <w:rPr>
          <w:sz w:val="24"/>
          <w:szCs w:val="24"/>
          <w:lang w:val="sr-Latn-CS"/>
        </w:rPr>
        <w:t>Uzimanje krvi za hemokulturu i urina za urinokulturu – zasejavanje na hranljive podloge. Ispitivanje rezistencije (antibiogram)</w:t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760E65"/>
    <w:multiLevelType w:val="hybridMultilevel"/>
    <w:tmpl w:val="FB4072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CDE577B"/>
    <w:multiLevelType w:val="hybridMultilevel"/>
    <w:tmpl w:val="10B2D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4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3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6"/>
  </w:num>
  <w:num w:numId="14">
    <w:abstractNumId w:val="10"/>
  </w:num>
  <w:num w:numId="15">
    <w:abstractNumId w:val="25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2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49F2"/>
    <w:rsid w:val="00FA6690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C2A5D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44533-8E39-4E07-BE15-16D7FB22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301</Words>
  <Characters>1716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2016-02-16T11:51:00Z</dcterms:created>
  <dcterms:modified xsi:type="dcterms:W3CDTF">2016-02-16T11:51:00Z</dcterms:modified>
</cp:coreProperties>
</file>