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768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97684">
                    <w:rPr>
                      <w:b/>
                      <w:bCs/>
                      <w:caps/>
                      <w:sz w:val="72"/>
                      <w:szCs w:val="72"/>
                    </w:rPr>
                    <w:t>ginekologija i akušerstvo sa negom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82613F">
        <w:rPr>
          <w:b/>
          <w:sz w:val="32"/>
          <w:szCs w:val="32"/>
        </w:rPr>
        <w:t xml:space="preserve">V </w:t>
      </w:r>
      <w:bookmarkStart w:id="0" w:name="_GoBack"/>
      <w:bookmarkEnd w:id="0"/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797684" w:rsidRDefault="00797684" w:rsidP="00797684">
      <w:pPr>
        <w:spacing w:after="0"/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          </w:t>
      </w:r>
      <w:r w:rsidRPr="000757E2">
        <w:rPr>
          <w:b/>
          <w:sz w:val="32"/>
          <w:szCs w:val="32"/>
        </w:rPr>
        <w:t>Udžbenik</w:t>
      </w:r>
      <w:r w:rsidRPr="009B5E88">
        <w:rPr>
          <w:b/>
          <w:sz w:val="32"/>
          <w:szCs w:val="32"/>
        </w:rPr>
        <w:t>:</w:t>
      </w:r>
      <w:r w:rsidRPr="00877F84">
        <w:rPr>
          <w:sz w:val="28"/>
          <w:szCs w:val="28"/>
          <w:lang w:val="sr-Latn-CS"/>
        </w:rPr>
        <w:t xml:space="preserve"> </w:t>
      </w:r>
      <w:r w:rsidRPr="00797684">
        <w:rPr>
          <w:sz w:val="24"/>
          <w:szCs w:val="24"/>
        </w:rPr>
        <w:t>Ginekologija i akušerstvo sa negom za medicinsku i pedijatrijsku sestru tehničara</w:t>
      </w:r>
    </w:p>
    <w:p w:rsidR="00797684" w:rsidRPr="00797684" w:rsidRDefault="00797684" w:rsidP="00797684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Pr="00877F84">
        <w:rPr>
          <w:b/>
          <w:sz w:val="32"/>
          <w:szCs w:val="32"/>
          <w:lang w:val="sr-Latn-CS"/>
        </w:rPr>
        <w:t>Autori:</w:t>
      </w:r>
      <w:r>
        <w:rPr>
          <w:sz w:val="28"/>
          <w:szCs w:val="28"/>
          <w:lang w:val="sr-Latn-CS"/>
        </w:rPr>
        <w:t xml:space="preserve"> </w:t>
      </w:r>
      <w:r w:rsidRPr="00797684">
        <w:rPr>
          <w:sz w:val="24"/>
          <w:szCs w:val="24"/>
          <w:lang w:val="sr-Latn-CS"/>
        </w:rPr>
        <w:t>dr Dragomir Mladenović, dr Zorica Bogdanović</w:t>
      </w:r>
    </w:p>
    <w:p w:rsidR="00797684" w:rsidRPr="00797684" w:rsidRDefault="00797684" w:rsidP="0023118A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757E2" w:rsidRPr="00797684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Anatomija i sastav karlice kod žena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Spoljašnji genitalni organi žene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Unutrašnji polni organi žene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Menstrualni ciklus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Ženska polna ćelija – ovogeneza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Muška polna ćelija – spermatogeneza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Oplodjenje, nidacija i razvoj oplodjene jajne ćelije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Razvoj ploda u pojedinim mesecima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Promene kod žene u trudnoći i priprema za laktaciju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Trajanje i postavljanje dijagnoze trudnoće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Položaj, smeštaj, držanje i stav ploda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Porodjaj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Faktori porodjaja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Porodjajna doba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lastRenderedPageBreak/>
        <w:t>Savremeno vodjenje trudnoće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Karakteristike babinja (puerperijum)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Rane graviditetne gestoze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Kasne graviditetne gestoze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Pobačaj</w:t>
      </w:r>
    </w:p>
    <w:p w:rsidR="00797684" w:rsidRDefault="00797684" w:rsidP="00797684">
      <w:pPr>
        <w:numPr>
          <w:ilvl w:val="0"/>
          <w:numId w:val="5"/>
        </w:numPr>
        <w:spacing w:after="0" w:line="240" w:lineRule="auto"/>
      </w:pPr>
      <w:r>
        <w:t>Vanmaterična trudnoća</w:t>
      </w:r>
    </w:p>
    <w:p w:rsidR="00842F47" w:rsidRPr="00913AFE" w:rsidRDefault="00842F47" w:rsidP="00800030">
      <w:pPr>
        <w:spacing w:after="0"/>
      </w:pPr>
    </w:p>
    <w:sectPr w:rsidR="00842F47" w:rsidRPr="00913AF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632A1E"/>
    <w:rsid w:val="006C1F3A"/>
    <w:rsid w:val="006C6242"/>
    <w:rsid w:val="007249D8"/>
    <w:rsid w:val="00767EF9"/>
    <w:rsid w:val="00770F18"/>
    <w:rsid w:val="00797684"/>
    <w:rsid w:val="007D3368"/>
    <w:rsid w:val="00800030"/>
    <w:rsid w:val="0082613F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F074F"/>
  <w15:docId w15:val="{D7F057DB-3255-486B-A1AD-2E71FB70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AEEE-FFC7-48C6-9578-C3CC45A4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2016-02-06T11:21:00Z</cp:lastPrinted>
  <dcterms:created xsi:type="dcterms:W3CDTF">2016-02-06T11:24:00Z</dcterms:created>
  <dcterms:modified xsi:type="dcterms:W3CDTF">2016-02-22T14:52:00Z</dcterms:modified>
</cp:coreProperties>
</file>