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640E2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640E2">
                    <w:rPr>
                      <w:b/>
                      <w:bCs/>
                      <w:caps/>
                      <w:sz w:val="72"/>
                      <w:szCs w:val="72"/>
                    </w:rPr>
                    <w:t>PREDŠKOLSKA PEDAGOGIJA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AD5A1B" w:rsidRPr="00575C8A" w:rsidRDefault="009B5E88" w:rsidP="000640E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0640E2">
        <w:rPr>
          <w:b/>
          <w:sz w:val="32"/>
          <w:szCs w:val="32"/>
        </w:rPr>
        <w:t xml:space="preserve"> </w:t>
      </w:r>
    </w:p>
    <w:p w:rsidR="001B04A1" w:rsidRPr="00575C8A" w:rsidRDefault="001B04A1" w:rsidP="001B04A1">
      <w:pPr>
        <w:spacing w:after="0"/>
        <w:ind w:firstLine="708"/>
        <w:rPr>
          <w:b/>
          <w:sz w:val="32"/>
          <w:szCs w:val="32"/>
        </w:rPr>
      </w:pPr>
      <w:r w:rsidRPr="00575C8A">
        <w:rPr>
          <w:b/>
          <w:sz w:val="32"/>
          <w:szCs w:val="32"/>
        </w:rPr>
        <w:t xml:space="preserve">   </w:t>
      </w:r>
    </w:p>
    <w:p w:rsidR="006C6B6D" w:rsidRDefault="006C6B6D" w:rsidP="001B04A1">
      <w:pPr>
        <w:spacing w:after="0"/>
        <w:ind w:firstLine="708"/>
        <w:rPr>
          <w:lang w:val="sr-Latn-CS"/>
        </w:rPr>
      </w:pPr>
    </w:p>
    <w:p w:rsidR="009D513B" w:rsidRPr="00090017" w:rsidRDefault="009D513B" w:rsidP="00AD5A1B">
      <w:pPr>
        <w:rPr>
          <w:lang w:val="sr-Latn-CS"/>
        </w:rPr>
      </w:pP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CILJ I ZADACI</w:t>
      </w:r>
    </w:p>
    <w:p w:rsidR="000640E2" w:rsidRDefault="000640E2" w:rsidP="000640E2">
      <w:pPr>
        <w:spacing w:after="0"/>
        <w:rPr>
          <w:lang w:val="sr-Latn-CS"/>
        </w:rPr>
      </w:pP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CILJ izučavanja predmeta predškolska pedagogija je sticanje osnovnih znanja o vaspitanju dece predškolskog uzrasta kao osnove za rad sa decom i daljeg obrazovanja i vaspitanja.</w:t>
      </w:r>
    </w:p>
    <w:p w:rsidR="000640E2" w:rsidRDefault="000640E2" w:rsidP="000640E2">
      <w:pPr>
        <w:spacing w:after="0"/>
        <w:rPr>
          <w:lang w:val="sr-Latn-CS"/>
        </w:rPr>
      </w:pP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ZADACI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-osposobljavanje za primenu odgovarajućih oblika,sredstava i metoda obrazovanja i vaspitanja posredno ili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neposredno utičući na pravilan rast i razvoj dece ranog uzrasta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-upoznavanje glavnih pedagoških ideja o vaspitanju predškolske dece,savremenih sistema i programa institucionalnog vaspitanja dece ranog uzrasta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-osposobljavanje za primenu stečenih znanja u konkretnoj vaspitnoj praksi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-upoznavanje različitih oblika organizovanog vaspitnog rada u predškolskim ustanovama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-razvijanje sposobnosti za kritičko sagledavanje i vrednovanje sopstvenog rada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-upoznavanje značaja istraživanja u pedagoškoj praksi radi unapređivanja i usavršavanja vaspitno-obrazovnog rada u predškolskim ustanovama</w:t>
      </w:r>
    </w:p>
    <w:p w:rsidR="000640E2" w:rsidRDefault="000640E2" w:rsidP="000640E2">
      <w:pPr>
        <w:spacing w:after="0"/>
        <w:rPr>
          <w:lang w:val="sr-Latn-CS"/>
        </w:rPr>
      </w:pPr>
    </w:p>
    <w:p w:rsidR="000640E2" w:rsidRDefault="000640E2" w:rsidP="000640E2">
      <w:pPr>
        <w:spacing w:after="0"/>
        <w:rPr>
          <w:lang w:val="sr-Latn-CS"/>
        </w:rPr>
      </w:pPr>
    </w:p>
    <w:p w:rsidR="000640E2" w:rsidRDefault="000640E2" w:rsidP="000640E2">
      <w:pPr>
        <w:spacing w:after="0"/>
        <w:rPr>
          <w:lang w:val="sr-Latn-CS"/>
        </w:rPr>
      </w:pP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>II RAZRED</w:t>
      </w:r>
    </w:p>
    <w:p w:rsidR="000640E2" w:rsidRDefault="000640E2" w:rsidP="000640E2">
      <w:pPr>
        <w:spacing w:after="0"/>
        <w:rPr>
          <w:lang w:val="sr-Latn-CS"/>
        </w:rPr>
      </w:pPr>
    </w:p>
    <w:p w:rsidR="000640E2" w:rsidRDefault="000640E2" w:rsidP="000640E2">
      <w:pPr>
        <w:spacing w:after="0"/>
        <w:ind w:left="1440" w:firstLine="720"/>
        <w:rPr>
          <w:lang w:val="sr-Latn-CS"/>
        </w:rPr>
      </w:pPr>
      <w:r>
        <w:rPr>
          <w:lang w:val="sr-Latn-CS"/>
        </w:rPr>
        <w:t>(2 časa nedeljno,70 časova godišnje-teorijska nastava)</w:t>
      </w:r>
    </w:p>
    <w:p w:rsidR="000640E2" w:rsidRDefault="000640E2" w:rsidP="000640E2">
      <w:pPr>
        <w:spacing w:after="0"/>
        <w:rPr>
          <w:lang w:val="sr-Latn-CS"/>
        </w:rPr>
      </w:pP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ISPITNA PITANJA</w:t>
      </w:r>
    </w:p>
    <w:p w:rsidR="000640E2" w:rsidRDefault="000640E2" w:rsidP="000640E2">
      <w:pPr>
        <w:spacing w:after="0"/>
        <w:rPr>
          <w:lang w:val="sr-Latn-CS"/>
        </w:rPr>
      </w:pP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1.Predmet i zadaci predškolske pedagogije kao naučne discipline.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2.Naučen i društvene osnove savremene koncepcije predškolskog vaspitanja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lastRenderedPageBreak/>
        <w:t>3.Osnovne karakteristike predškolskog vaspitno-obrazovnog procesa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4.Osnovne ideje Jana Amosa Komenskog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5.Sistem predškolskog vaspitanja Marije Montesori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6.Sistem predškolskog vaspitanja Fridriha Frebela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7.Sistem predškolskog vaspitanja kao društveno organizovanog vaspitno-obrazovnog procesa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8.Igra i njena uloga u životu predškolskog deteta-uloga sestre vaspitača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9.Karakteristike usmerenih i slobodnih aktivnosti i njihov vaspitni značaj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10.Planiranje kao jedan od vidova realizacije programa vaspitno-obrazovne delatnosti u predškolskim ustanovama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11.Metode vaspitno-obrazovnog rada sa predškolskom decom-posmatranje,metode demonstracije,objašnjenje, pričanje i pripovedanje,metode razgovora,metode grafičkih i drugih radova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12.Kriterijumi izbora sredstava vaspitno-obrazovnog rada-igračke,audiovizuelna sredstva,manuelna sredstva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13.Fizičko vaspitanje-potrebe,značaj i zadaci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14.Intelektualno vaspitanje-značaj predškolskog perioda za intelektualni razvoj i osnovni zadaci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15.Moralno vaspitanje-sadržaji i zadaci moralnog vaspitanja predškolske dece,opšte karakteristike procesa usvanja moralnih pojmova i ponašanja u predškolskom periodu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16.Estetsko vaspitanje-značaj i zadaci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17.Umetnost kao sredstvo estetskog vaspitanja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18.Razvijanje dečijeg stvaralaštva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19.Porodica i predškolska ustanova u razvoj predškolskog deteta</w:t>
      </w:r>
    </w:p>
    <w:p w:rsidR="000640E2" w:rsidRDefault="000640E2" w:rsidP="000640E2">
      <w:pPr>
        <w:spacing w:after="0"/>
        <w:rPr>
          <w:lang w:val="sr-Latn-CS"/>
        </w:rPr>
      </w:pPr>
      <w:r>
        <w:rPr>
          <w:lang w:val="sr-Latn-CS"/>
        </w:rPr>
        <w:t>20.Oblici saradnje porodice i predškolske ustanove</w:t>
      </w:r>
    </w:p>
    <w:p w:rsidR="000640E2" w:rsidRDefault="000640E2" w:rsidP="000640E2">
      <w:pPr>
        <w:spacing w:after="0"/>
        <w:rPr>
          <w:lang w:val="sr-Latn-CS"/>
        </w:rPr>
      </w:pPr>
    </w:p>
    <w:p w:rsidR="000640E2" w:rsidRPr="009337EF" w:rsidRDefault="000640E2" w:rsidP="000640E2">
      <w:pPr>
        <w:spacing w:after="0"/>
        <w:rPr>
          <w:lang w:val="sr-Latn-CS"/>
        </w:rPr>
      </w:pPr>
      <w:r>
        <w:rPr>
          <w:lang w:val="sr-Latn-CS"/>
        </w:rPr>
        <w:t>Sadržaji programa obuhvataju devet nastavnih celina koje sadrže veći broj nastavnih jedinica.</w:t>
      </w:r>
    </w:p>
    <w:p w:rsidR="002215D9" w:rsidRPr="000640E2" w:rsidRDefault="002215D9" w:rsidP="006C6B6D">
      <w:pPr>
        <w:rPr>
          <w:lang w:val="sr-Latn-CS"/>
        </w:rPr>
      </w:pPr>
    </w:p>
    <w:sectPr w:rsidR="002215D9" w:rsidRPr="000640E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640E2"/>
    <w:rsid w:val="00086D7F"/>
    <w:rsid w:val="00090017"/>
    <w:rsid w:val="001043EE"/>
    <w:rsid w:val="001B04A1"/>
    <w:rsid w:val="001E3D40"/>
    <w:rsid w:val="002215D9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75C8A"/>
    <w:rsid w:val="005B3C93"/>
    <w:rsid w:val="00605235"/>
    <w:rsid w:val="006C6242"/>
    <w:rsid w:val="006C6B6D"/>
    <w:rsid w:val="007249D8"/>
    <w:rsid w:val="00767EF9"/>
    <w:rsid w:val="008C68DF"/>
    <w:rsid w:val="00933E48"/>
    <w:rsid w:val="00982EDB"/>
    <w:rsid w:val="009A7CF4"/>
    <w:rsid w:val="009B5E88"/>
    <w:rsid w:val="009D513B"/>
    <w:rsid w:val="00A16E26"/>
    <w:rsid w:val="00AD5A1B"/>
    <w:rsid w:val="00B80586"/>
    <w:rsid w:val="00C13196"/>
    <w:rsid w:val="00C30A1F"/>
    <w:rsid w:val="00D00969"/>
    <w:rsid w:val="00D74BD8"/>
    <w:rsid w:val="00DC5377"/>
    <w:rsid w:val="00DF05D5"/>
    <w:rsid w:val="00E2466F"/>
    <w:rsid w:val="00E7589A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86B20-430C-4DB1-BBEF-DFD8C5D7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2016-02-04T11:29:00Z</cp:lastPrinted>
  <dcterms:created xsi:type="dcterms:W3CDTF">2016-02-04T11:32:00Z</dcterms:created>
  <dcterms:modified xsi:type="dcterms:W3CDTF">2016-02-04T11:32:00Z</dcterms:modified>
</cp:coreProperties>
</file>