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795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87955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C625E9" w:rsidRDefault="009B5E88" w:rsidP="009F6FF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A1545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F87955" w:rsidRDefault="00F87955" w:rsidP="00F87955">
      <w:pPr>
        <w:spacing w:after="0"/>
        <w:ind w:left="720"/>
      </w:pPr>
      <w:r>
        <w:rPr>
          <w:b/>
          <w:sz w:val="32"/>
          <w:szCs w:val="32"/>
        </w:rPr>
        <w:t xml:space="preserve">   </w:t>
      </w:r>
      <w:r w:rsidR="006A0DDB">
        <w:rPr>
          <w:b/>
          <w:sz w:val="32"/>
          <w:szCs w:val="32"/>
        </w:rPr>
        <w:t>Udžbenik</w:t>
      </w:r>
      <w:r w:rsidR="006A0DDB" w:rsidRPr="009B5E88">
        <w:rPr>
          <w:b/>
          <w:sz w:val="32"/>
          <w:szCs w:val="32"/>
        </w:rPr>
        <w:t>:</w:t>
      </w:r>
      <w:r w:rsidR="006A0DDB" w:rsidRPr="006A0DDB">
        <w:rPr>
          <w:b/>
        </w:rPr>
        <w:t xml:space="preserve"> </w:t>
      </w:r>
      <w:r w:rsidR="006A0DDB">
        <w:rPr>
          <w:b/>
        </w:rPr>
        <w:t xml:space="preserve"> </w:t>
      </w:r>
      <w:r>
        <w:t xml:space="preserve">Medicinka biohemija za 4.razred medicinske, veterinarske i srednje škole u delatnosti </w:t>
      </w:r>
    </w:p>
    <w:p w:rsidR="006A0DDB" w:rsidRPr="00F87955" w:rsidRDefault="00F87955" w:rsidP="00F87955">
      <w:pPr>
        <w:spacing w:after="0"/>
        <w:ind w:left="720"/>
        <w:rPr>
          <w:b/>
        </w:rPr>
      </w:pPr>
      <w:r>
        <w:rPr>
          <w:b/>
          <w:sz w:val="32"/>
          <w:szCs w:val="32"/>
        </w:rPr>
        <w:t xml:space="preserve">   </w:t>
      </w:r>
      <w:r>
        <w:t>ličnih usluga; autor: Vidosava Đurđić</w:t>
      </w:r>
    </w:p>
    <w:p w:rsidR="006C6B6D" w:rsidRPr="00F87955" w:rsidRDefault="006C6B6D" w:rsidP="001B04A1">
      <w:pPr>
        <w:spacing w:after="0"/>
        <w:ind w:firstLine="708"/>
      </w:pPr>
    </w:p>
    <w:p w:rsidR="00113151" w:rsidRPr="00F87955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F87955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87955" w:rsidRDefault="00F87955" w:rsidP="00F87955"/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Varenje i apsorpcija proteina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Insulin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Trigliceridi (Trigliceroli)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Varenje i apsorpcija ugljenih hidrata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Glikogen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Vitamin D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Puferi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Katabolizam masnih kiselina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Aminokiseline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Enzimi i klasifikacija enzima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Hidratacija i dehidratacija ćelija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Glikozilovanje proteina kod dijabetičara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Vitamin C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Glikoliza – razgradnja glukoze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Katabolizam aminokiselina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Alkaloza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Diabetes mellitus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Varenje i apsorpcija lipida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Hiperbilirubinemija</w:t>
      </w:r>
    </w:p>
    <w:p w:rsidR="00F87955" w:rsidRDefault="00F87955" w:rsidP="00F87955">
      <w:pPr>
        <w:numPr>
          <w:ilvl w:val="0"/>
          <w:numId w:val="38"/>
        </w:numPr>
        <w:spacing w:after="0" w:line="240" w:lineRule="auto"/>
      </w:pPr>
      <w:r>
        <w:t>Acidoza</w:t>
      </w:r>
    </w:p>
    <w:p w:rsidR="002215D9" w:rsidRPr="006A0DDB" w:rsidRDefault="002215D9" w:rsidP="00971E68">
      <w:pPr>
        <w:spacing w:after="0"/>
      </w:pPr>
    </w:p>
    <w:sectPr w:rsidR="002215D9" w:rsidRPr="006A0DD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33"/>
  </w:num>
  <w:num w:numId="7">
    <w:abstractNumId w:val="14"/>
  </w:num>
  <w:num w:numId="8">
    <w:abstractNumId w:val="24"/>
  </w:num>
  <w:num w:numId="9">
    <w:abstractNumId w:val="9"/>
  </w:num>
  <w:num w:numId="10">
    <w:abstractNumId w:val="7"/>
  </w:num>
  <w:num w:numId="11">
    <w:abstractNumId w:val="29"/>
  </w:num>
  <w:num w:numId="12">
    <w:abstractNumId w:val="8"/>
  </w:num>
  <w:num w:numId="13">
    <w:abstractNumId w:val="19"/>
  </w:num>
  <w:num w:numId="14">
    <w:abstractNumId w:val="25"/>
  </w:num>
  <w:num w:numId="15">
    <w:abstractNumId w:val="5"/>
  </w:num>
  <w:num w:numId="16">
    <w:abstractNumId w:val="28"/>
  </w:num>
  <w:num w:numId="17">
    <w:abstractNumId w:val="10"/>
  </w:num>
  <w:num w:numId="18">
    <w:abstractNumId w:val="17"/>
  </w:num>
  <w:num w:numId="19">
    <w:abstractNumId w:val="13"/>
  </w:num>
  <w:num w:numId="20">
    <w:abstractNumId w:val="12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 w:numId="24">
    <w:abstractNumId w:val="1"/>
  </w:num>
  <w:num w:numId="25">
    <w:abstractNumId w:val="22"/>
  </w:num>
  <w:num w:numId="26">
    <w:abstractNumId w:val="31"/>
  </w:num>
  <w:num w:numId="27">
    <w:abstractNumId w:val="23"/>
  </w:num>
  <w:num w:numId="28">
    <w:abstractNumId w:val="30"/>
  </w:num>
  <w:num w:numId="29">
    <w:abstractNumId w:val="0"/>
  </w:num>
  <w:num w:numId="30">
    <w:abstractNumId w:val="15"/>
  </w:num>
  <w:num w:numId="31">
    <w:abstractNumId w:val="27"/>
  </w:num>
  <w:num w:numId="32">
    <w:abstractNumId w:val="21"/>
  </w:num>
  <w:num w:numId="33">
    <w:abstractNumId w:val="35"/>
  </w:num>
  <w:num w:numId="34">
    <w:abstractNumId w:val="3"/>
  </w:num>
  <w:num w:numId="35">
    <w:abstractNumId w:val="26"/>
  </w:num>
  <w:num w:numId="36">
    <w:abstractNumId w:val="11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A1545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7EF9"/>
    <w:rsid w:val="007A5D45"/>
    <w:rsid w:val="007B7E58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70D6"/>
    <w:rsid w:val="00AD5A1B"/>
    <w:rsid w:val="00B80586"/>
    <w:rsid w:val="00BB3123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35FCF"/>
  <w15:docId w15:val="{EAB29110-DD1A-4916-8A2C-AED3A9BD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130F-A7D7-45B7-BF3A-9EC369EF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2016-02-04T13:25:00Z</cp:lastPrinted>
  <dcterms:created xsi:type="dcterms:W3CDTF">2016-02-04T13:30:00Z</dcterms:created>
  <dcterms:modified xsi:type="dcterms:W3CDTF">2016-02-22T11:37:00Z</dcterms:modified>
</cp:coreProperties>
</file>