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B7B6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62F57">
                    <w:rPr>
                      <w:b/>
                      <w:bCs/>
                      <w:caps/>
                      <w:sz w:val="72"/>
                      <w:szCs w:val="72"/>
                    </w:rPr>
                    <w:t>PEDIJATRIJA SA NEGOM</w:t>
                  </w:r>
                  <w:r w:rsidR="00AB7B6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- 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>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6A0DDB" w:rsidRDefault="009B5E88" w:rsidP="001F5F5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AB7B64">
        <w:rPr>
          <w:b/>
          <w:sz w:val="32"/>
          <w:szCs w:val="32"/>
        </w:rPr>
        <w:t xml:space="preserve">V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762F57" w:rsidRDefault="00762F57" w:rsidP="00762F57">
      <w:pPr>
        <w:ind w:firstLine="706"/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Udžbenik</w:t>
      </w:r>
      <w:proofErr w:type="spellEnd"/>
      <w:r w:rsidRPr="009B5E8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gramStart"/>
      <w:r w:rsidR="00C168D8">
        <w:t xml:space="preserve">UDŽBENIK  </w:t>
      </w:r>
      <w:r>
        <w:t>ZA</w:t>
      </w:r>
      <w:proofErr w:type="gramEnd"/>
      <w:r>
        <w:t xml:space="preserve"> </w:t>
      </w:r>
      <w:r>
        <w:rPr>
          <w:b/>
        </w:rPr>
        <w:t xml:space="preserve">IV </w:t>
      </w:r>
      <w:r>
        <w:t xml:space="preserve">RAZRED MEDICINSKE ŠKOLE,  </w:t>
      </w:r>
      <w:proofErr w:type="spellStart"/>
      <w:r>
        <w:rPr>
          <w:b/>
        </w:rPr>
        <w:t>Autor</w:t>
      </w:r>
      <w:proofErr w:type="spellEnd"/>
      <w:r>
        <w:rPr>
          <w:b/>
        </w:rPr>
        <w:t>:</w:t>
      </w:r>
      <w:r>
        <w:t xml:space="preserve">  </w:t>
      </w:r>
      <w:proofErr w:type="spellStart"/>
      <w:r>
        <w:t>Svetislav</w:t>
      </w:r>
      <w:proofErr w:type="spellEnd"/>
      <w:r>
        <w:t xml:space="preserve"> </w:t>
      </w:r>
      <w:proofErr w:type="spellStart"/>
      <w:r>
        <w:t>Kostić</w:t>
      </w:r>
      <w:proofErr w:type="spellEnd"/>
      <w:r>
        <w:t xml:space="preserve">, </w:t>
      </w:r>
      <w:proofErr w:type="spellStart"/>
      <w:r>
        <w:t>izdanje</w:t>
      </w:r>
      <w:proofErr w:type="spellEnd"/>
      <w:r>
        <w:t xml:space="preserve"> 1991</w:t>
      </w:r>
      <w:r w:rsidR="00C168D8">
        <w:t>.</w:t>
      </w:r>
      <w:r>
        <w:t xml:space="preserve"> god.</w:t>
      </w:r>
    </w:p>
    <w:p w:rsidR="00762F57" w:rsidRPr="00F87955" w:rsidRDefault="00762F57" w:rsidP="001F5F5A">
      <w:pPr>
        <w:spacing w:after="0"/>
        <w:ind w:firstLine="706"/>
        <w:rPr>
          <w:b/>
        </w:rPr>
      </w:pPr>
    </w:p>
    <w:p w:rsidR="00113151" w:rsidRDefault="00113151" w:rsidP="00AB7B64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</w:p>
    <w:p w:rsidR="00AB7B64" w:rsidRPr="00AB7B64" w:rsidRDefault="00AB7B64" w:rsidP="00AB7B64">
      <w:pPr>
        <w:spacing w:after="0"/>
        <w:ind w:firstLine="706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</w:t>
      </w:r>
      <w:r w:rsidRPr="00AB7B64">
        <w:rPr>
          <w:b/>
          <w:sz w:val="32"/>
          <w:szCs w:val="32"/>
        </w:rPr>
        <w:t>zdanje</w:t>
      </w:r>
      <w:proofErr w:type="spellEnd"/>
      <w:r w:rsidRPr="00AB7B64">
        <w:rPr>
          <w:b/>
          <w:sz w:val="32"/>
          <w:szCs w:val="32"/>
        </w:rPr>
        <w:t xml:space="preserve"> 1991. god.</w:t>
      </w:r>
    </w:p>
    <w:p w:rsidR="00F87955" w:rsidRDefault="00F87955" w:rsidP="00F87955"/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Urodjena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kardiovaskularnog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Tetralogija</w:t>
      </w:r>
      <w:proofErr w:type="spellEnd"/>
      <w:r>
        <w:t xml:space="preserve"> </w:t>
      </w:r>
      <w:proofErr w:type="spellStart"/>
      <w:r>
        <w:t>Fallot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r>
        <w:t xml:space="preserve">Stenosis aortae </w:t>
      </w:r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Reumatska</w:t>
      </w:r>
      <w:proofErr w:type="spellEnd"/>
      <w:r>
        <w:t xml:space="preserve"> </w:t>
      </w:r>
      <w:proofErr w:type="spellStart"/>
      <w:r>
        <w:t>groznica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r>
        <w:t xml:space="preserve">Endocarditis </w:t>
      </w:r>
      <w:proofErr w:type="spellStart"/>
      <w:r>
        <w:t>i</w:t>
      </w:r>
      <w:proofErr w:type="spellEnd"/>
      <w:r>
        <w:t xml:space="preserve"> myocarditis</w:t>
      </w:r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Aritmije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Srčana</w:t>
      </w:r>
      <w:proofErr w:type="spellEnd"/>
      <w:r>
        <w:t xml:space="preserve"> </w:t>
      </w:r>
      <w:proofErr w:type="spellStart"/>
      <w:r>
        <w:t>insuficijencija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Akutno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hronično</w:t>
      </w:r>
      <w:proofErr w:type="spellEnd"/>
      <w:r>
        <w:t xml:space="preserve"> </w:t>
      </w:r>
      <w:proofErr w:type="spellStart"/>
      <w:r>
        <w:t>zapaljenje</w:t>
      </w:r>
      <w:proofErr w:type="spellEnd"/>
      <w:r>
        <w:t xml:space="preserve"> </w:t>
      </w:r>
      <w:proofErr w:type="spellStart"/>
      <w:r>
        <w:t>bubrega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Nefrotski</w:t>
      </w:r>
      <w:proofErr w:type="spellEnd"/>
      <w:r>
        <w:t xml:space="preserve"> </w:t>
      </w:r>
      <w:proofErr w:type="spellStart"/>
      <w:r>
        <w:t>sindrom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Nezadržavanje</w:t>
      </w:r>
      <w:proofErr w:type="spellEnd"/>
      <w:r>
        <w:t xml:space="preserve"> </w:t>
      </w:r>
      <w:proofErr w:type="spellStart"/>
      <w:r>
        <w:t>mokraće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Vulvovaginitis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Fimoza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Smanjena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povećana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hipofize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Hipotireoidizam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hipertireoidizam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r>
        <w:t>Diabetes mellitus</w:t>
      </w:r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Komplikacije</w:t>
      </w:r>
      <w:proofErr w:type="spellEnd"/>
      <w:r>
        <w:t xml:space="preserve"> diabetes </w:t>
      </w:r>
      <w:proofErr w:type="spellStart"/>
      <w:r>
        <w:t>mellitusa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Oboljenja</w:t>
      </w:r>
      <w:proofErr w:type="spellEnd"/>
      <w:r>
        <w:t xml:space="preserve"> </w:t>
      </w:r>
      <w:proofErr w:type="spellStart"/>
      <w:r>
        <w:t>kostiju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mišića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Porođajni</w:t>
      </w:r>
      <w:proofErr w:type="spellEnd"/>
      <w:r>
        <w:t xml:space="preserve"> </w:t>
      </w:r>
      <w:proofErr w:type="spellStart"/>
      <w:r>
        <w:t>naduv</w:t>
      </w:r>
      <w:proofErr w:type="spellEnd"/>
      <w:r>
        <w:t xml:space="preserve"> (Caput succedaneum)</w:t>
      </w:r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Fractura</w:t>
      </w:r>
      <w:proofErr w:type="spellEnd"/>
      <w:r>
        <w:t xml:space="preserve"> </w:t>
      </w:r>
      <w:proofErr w:type="spellStart"/>
      <w:r>
        <w:t>claviculae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Povrede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nervnog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Hipoksija</w:t>
      </w:r>
      <w:proofErr w:type="spellEnd"/>
      <w:r>
        <w:t xml:space="preserve"> (</w:t>
      </w:r>
      <w:proofErr w:type="spellStart"/>
      <w:r>
        <w:t>asfiksija</w:t>
      </w:r>
      <w:proofErr w:type="spellEnd"/>
      <w:r>
        <w:t xml:space="preserve">) </w:t>
      </w:r>
      <w:proofErr w:type="spellStart"/>
      <w:r>
        <w:t>novorođenčeta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Hemoragične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novorođenčeta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Respiratorni</w:t>
      </w:r>
      <w:proofErr w:type="spellEnd"/>
      <w:r>
        <w:t xml:space="preserve"> </w:t>
      </w:r>
      <w:proofErr w:type="spellStart"/>
      <w:r>
        <w:t>distres</w:t>
      </w:r>
      <w:proofErr w:type="spellEnd"/>
      <w:r>
        <w:t xml:space="preserve"> </w:t>
      </w:r>
      <w:proofErr w:type="spellStart"/>
      <w:r>
        <w:t>sindrom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Infekcije</w:t>
      </w:r>
      <w:proofErr w:type="spellEnd"/>
      <w:r>
        <w:t xml:space="preserve"> </w:t>
      </w:r>
      <w:proofErr w:type="spellStart"/>
      <w:r>
        <w:t>kože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sluzokože</w:t>
      </w:r>
      <w:proofErr w:type="spellEnd"/>
      <w:r>
        <w:t xml:space="preserve"> </w:t>
      </w:r>
      <w:proofErr w:type="spellStart"/>
      <w:r>
        <w:t>novorođenčeta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Mlečac</w:t>
      </w:r>
      <w:proofErr w:type="spellEnd"/>
      <w:r>
        <w:t xml:space="preserve"> (</w:t>
      </w:r>
      <w:proofErr w:type="spellStart"/>
      <w:r>
        <w:t>Soor</w:t>
      </w:r>
      <w:proofErr w:type="spellEnd"/>
      <w:r>
        <w:t>)</w:t>
      </w:r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Oboljenja</w:t>
      </w:r>
      <w:proofErr w:type="spellEnd"/>
      <w:r>
        <w:t xml:space="preserve"> </w:t>
      </w:r>
      <w:proofErr w:type="spellStart"/>
      <w:r>
        <w:t>pupka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lastRenderedPageBreak/>
        <w:t>Sepsa</w:t>
      </w:r>
      <w:proofErr w:type="spellEnd"/>
      <w:r>
        <w:t xml:space="preserve"> </w:t>
      </w:r>
      <w:proofErr w:type="spellStart"/>
      <w:r>
        <w:t>novorođenčeta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Spoljašnji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</w:t>
      </w:r>
      <w:proofErr w:type="spellStart"/>
      <w:r>
        <w:t>nezrelosti</w:t>
      </w:r>
      <w:proofErr w:type="spellEnd"/>
      <w:r>
        <w:t xml:space="preserve"> </w:t>
      </w:r>
      <w:proofErr w:type="spellStart"/>
      <w:r>
        <w:t>novorođenčeta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Fiziološke</w:t>
      </w:r>
      <w:proofErr w:type="spellEnd"/>
      <w:r>
        <w:t xml:space="preserve"> </w:t>
      </w:r>
      <w:proofErr w:type="spellStart"/>
      <w:r>
        <w:t>osobenosti</w:t>
      </w:r>
      <w:proofErr w:type="spellEnd"/>
      <w:r>
        <w:t xml:space="preserve"> </w:t>
      </w:r>
      <w:proofErr w:type="spellStart"/>
      <w:r>
        <w:t>nedonesenog</w:t>
      </w:r>
      <w:proofErr w:type="spellEnd"/>
      <w:r>
        <w:t xml:space="preserve"> </w:t>
      </w:r>
      <w:proofErr w:type="spellStart"/>
      <w:r>
        <w:t>deteta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Žutica</w:t>
      </w:r>
      <w:proofErr w:type="spellEnd"/>
      <w:r>
        <w:t xml:space="preserve"> </w:t>
      </w:r>
      <w:proofErr w:type="spellStart"/>
      <w:r>
        <w:t>nedonesenog</w:t>
      </w:r>
      <w:proofErr w:type="spellEnd"/>
      <w:r>
        <w:t xml:space="preserve"> </w:t>
      </w:r>
      <w:proofErr w:type="spellStart"/>
      <w:r>
        <w:t>deteta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</w:t>
      </w:r>
      <w:proofErr w:type="spellStart"/>
      <w:r>
        <w:t>trovanja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Trovanje</w:t>
      </w:r>
      <w:proofErr w:type="spellEnd"/>
      <w:r>
        <w:t xml:space="preserve"> </w:t>
      </w:r>
      <w:proofErr w:type="spellStart"/>
      <w:r>
        <w:t>lekovima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hemikalijama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r>
        <w:t xml:space="preserve">Prva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konvulzija</w:t>
      </w:r>
      <w:proofErr w:type="spellEnd"/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r>
        <w:t xml:space="preserve">Prva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srčanog</w:t>
      </w:r>
      <w:proofErr w:type="spellEnd"/>
      <w:r>
        <w:t xml:space="preserve"> </w:t>
      </w:r>
      <w:proofErr w:type="spellStart"/>
      <w:r>
        <w:t>zastoja</w:t>
      </w:r>
      <w:proofErr w:type="spellEnd"/>
      <w:r>
        <w:t xml:space="preserve"> (Cardiac arrest)</w:t>
      </w:r>
    </w:p>
    <w:p w:rsidR="00C17A0D" w:rsidRDefault="00C17A0D" w:rsidP="00C17A0D">
      <w:pPr>
        <w:numPr>
          <w:ilvl w:val="0"/>
          <w:numId w:val="39"/>
        </w:numPr>
        <w:spacing w:after="0" w:line="240" w:lineRule="auto"/>
      </w:pPr>
      <w:proofErr w:type="spellStart"/>
      <w:r>
        <w:t>Šok</w:t>
      </w:r>
      <w:proofErr w:type="spellEnd"/>
    </w:p>
    <w:p w:rsidR="00AB7B64" w:rsidRDefault="00AB7B64" w:rsidP="00AB7B64">
      <w:pPr>
        <w:spacing w:after="0" w:line="240" w:lineRule="auto"/>
      </w:pPr>
    </w:p>
    <w:p w:rsidR="00AB7B64" w:rsidRDefault="00AB7B64" w:rsidP="00AB7B64">
      <w:pPr>
        <w:spacing w:after="0" w:line="240" w:lineRule="auto"/>
      </w:pPr>
    </w:p>
    <w:p w:rsidR="00AB7B64" w:rsidRDefault="00AB7B64" w:rsidP="00AB7B64">
      <w:pPr>
        <w:spacing w:after="0"/>
        <w:ind w:firstLine="706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zdanje</w:t>
      </w:r>
      <w:proofErr w:type="spellEnd"/>
      <w:r>
        <w:rPr>
          <w:b/>
          <w:sz w:val="32"/>
          <w:szCs w:val="32"/>
        </w:rPr>
        <w:t xml:space="preserve"> 2004</w:t>
      </w:r>
      <w:r w:rsidRPr="00AB7B64">
        <w:rPr>
          <w:b/>
          <w:sz w:val="32"/>
          <w:szCs w:val="32"/>
        </w:rPr>
        <w:t>. god.</w:t>
      </w:r>
    </w:p>
    <w:p w:rsidR="00AB7B64" w:rsidRDefault="00AB7B64" w:rsidP="00AB7B64">
      <w:pPr>
        <w:spacing w:after="0"/>
        <w:ind w:firstLine="706"/>
        <w:rPr>
          <w:b/>
          <w:sz w:val="32"/>
          <w:szCs w:val="32"/>
        </w:rPr>
      </w:pPr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Urodjena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kardiovaskularnog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Tetralogija</w:t>
      </w:r>
      <w:proofErr w:type="spellEnd"/>
      <w:r>
        <w:t xml:space="preserve"> </w:t>
      </w:r>
      <w:proofErr w:type="spellStart"/>
      <w:r>
        <w:t>Fallot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r>
        <w:t xml:space="preserve">Endocarditis </w:t>
      </w:r>
      <w:proofErr w:type="spellStart"/>
      <w:r>
        <w:t>i</w:t>
      </w:r>
      <w:proofErr w:type="spellEnd"/>
      <w:r>
        <w:t xml:space="preserve"> myocarditis</w:t>
      </w:r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Aritmije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Srčana</w:t>
      </w:r>
      <w:proofErr w:type="spellEnd"/>
      <w:r>
        <w:t xml:space="preserve"> </w:t>
      </w:r>
      <w:proofErr w:type="spellStart"/>
      <w:r>
        <w:t>insuficijencija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Nezadržavanje</w:t>
      </w:r>
      <w:proofErr w:type="spellEnd"/>
      <w:r>
        <w:t xml:space="preserve"> </w:t>
      </w:r>
      <w:proofErr w:type="spellStart"/>
      <w:r>
        <w:t>mokraće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Vezikoureteralni</w:t>
      </w:r>
      <w:proofErr w:type="spellEnd"/>
      <w:r>
        <w:t xml:space="preserve"> </w:t>
      </w:r>
      <w:proofErr w:type="spellStart"/>
      <w:r>
        <w:t>refluks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Infekcije</w:t>
      </w:r>
      <w:proofErr w:type="spellEnd"/>
      <w:r>
        <w:t xml:space="preserve"> </w:t>
      </w:r>
      <w:proofErr w:type="spellStart"/>
      <w:r>
        <w:t>urinarnog</w:t>
      </w:r>
      <w:proofErr w:type="spellEnd"/>
      <w:r>
        <w:t xml:space="preserve"> </w:t>
      </w:r>
      <w:proofErr w:type="spellStart"/>
      <w:r>
        <w:t>trakta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Akutna</w:t>
      </w:r>
      <w:proofErr w:type="spellEnd"/>
      <w:r>
        <w:t xml:space="preserve"> </w:t>
      </w:r>
      <w:proofErr w:type="spellStart"/>
      <w:r>
        <w:t>dijareja</w:t>
      </w:r>
      <w:proofErr w:type="spellEnd"/>
      <w:r>
        <w:t xml:space="preserve"> (</w:t>
      </w:r>
      <w:proofErr w:type="spellStart"/>
      <w:r>
        <w:t>prolivi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dece</w:t>
      </w:r>
      <w:proofErr w:type="spellEnd"/>
      <w:r>
        <w:t>)</w:t>
      </w:r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r>
        <w:t>Diabetes mellitus</w:t>
      </w:r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Komplikacije</w:t>
      </w:r>
      <w:proofErr w:type="spellEnd"/>
      <w:r>
        <w:t xml:space="preserve"> diabetes </w:t>
      </w:r>
      <w:proofErr w:type="spellStart"/>
      <w:r>
        <w:t>mellitusa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Anemija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Bronhitis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Bronhijlna</w:t>
      </w:r>
      <w:proofErr w:type="spellEnd"/>
      <w:r>
        <w:t xml:space="preserve"> </w:t>
      </w:r>
      <w:proofErr w:type="spellStart"/>
      <w:r>
        <w:t>astma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Hipovitaminoza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avitaminoza</w:t>
      </w:r>
      <w:proofErr w:type="spellEnd"/>
      <w:r>
        <w:t xml:space="preserve"> D</w:t>
      </w:r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Hipovitaminoza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avitaminoza</w:t>
      </w:r>
      <w:proofErr w:type="spellEnd"/>
      <w:r>
        <w:t xml:space="preserve"> C</w:t>
      </w:r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Hidrocefalus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Porođajni</w:t>
      </w:r>
      <w:proofErr w:type="spellEnd"/>
      <w:r>
        <w:t xml:space="preserve"> </w:t>
      </w:r>
      <w:proofErr w:type="spellStart"/>
      <w:r>
        <w:t>naduv</w:t>
      </w:r>
      <w:proofErr w:type="spellEnd"/>
      <w:r>
        <w:t xml:space="preserve"> (Caput succedaneum)</w:t>
      </w:r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Fractura</w:t>
      </w:r>
      <w:proofErr w:type="spellEnd"/>
      <w:r>
        <w:t xml:space="preserve"> </w:t>
      </w:r>
      <w:proofErr w:type="spellStart"/>
      <w:r>
        <w:t>claviculae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Povrede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nervnog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Hipoksija</w:t>
      </w:r>
      <w:proofErr w:type="spellEnd"/>
      <w:r>
        <w:t xml:space="preserve"> (</w:t>
      </w:r>
      <w:proofErr w:type="spellStart"/>
      <w:r>
        <w:t>asfiksija</w:t>
      </w:r>
      <w:proofErr w:type="spellEnd"/>
      <w:r>
        <w:t xml:space="preserve">) </w:t>
      </w:r>
      <w:proofErr w:type="spellStart"/>
      <w:r>
        <w:t>novorođenčeta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Hemoragične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novorođenčeta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Infekcije</w:t>
      </w:r>
      <w:proofErr w:type="spellEnd"/>
      <w:r>
        <w:t xml:space="preserve"> </w:t>
      </w:r>
      <w:proofErr w:type="spellStart"/>
      <w:r>
        <w:t>kože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sluzokože</w:t>
      </w:r>
      <w:proofErr w:type="spellEnd"/>
      <w:r>
        <w:t xml:space="preserve"> </w:t>
      </w:r>
      <w:proofErr w:type="spellStart"/>
      <w:r>
        <w:t>novorođenčeta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Oboljenja</w:t>
      </w:r>
      <w:proofErr w:type="spellEnd"/>
      <w:r>
        <w:t xml:space="preserve"> </w:t>
      </w:r>
      <w:proofErr w:type="spellStart"/>
      <w:r>
        <w:t>pupka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Sepsa</w:t>
      </w:r>
      <w:proofErr w:type="spellEnd"/>
      <w:r>
        <w:t xml:space="preserve"> </w:t>
      </w:r>
      <w:proofErr w:type="spellStart"/>
      <w:r>
        <w:t>novorođenčeta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Spoljašnji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</w:t>
      </w:r>
      <w:proofErr w:type="spellStart"/>
      <w:r>
        <w:t>nezrelosti</w:t>
      </w:r>
      <w:proofErr w:type="spellEnd"/>
      <w:r>
        <w:t xml:space="preserve"> </w:t>
      </w:r>
      <w:proofErr w:type="spellStart"/>
      <w:r>
        <w:t>novorođenčeta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Fiziološke</w:t>
      </w:r>
      <w:proofErr w:type="spellEnd"/>
      <w:r>
        <w:t xml:space="preserve"> </w:t>
      </w:r>
      <w:proofErr w:type="spellStart"/>
      <w:r>
        <w:t>osobenosti</w:t>
      </w:r>
      <w:proofErr w:type="spellEnd"/>
      <w:r>
        <w:t xml:space="preserve"> </w:t>
      </w:r>
      <w:proofErr w:type="spellStart"/>
      <w:r>
        <w:t>nedonesenog</w:t>
      </w:r>
      <w:proofErr w:type="spellEnd"/>
      <w:r>
        <w:t xml:space="preserve"> </w:t>
      </w:r>
      <w:proofErr w:type="spellStart"/>
      <w:r>
        <w:t>deteta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Žutica</w:t>
      </w:r>
      <w:proofErr w:type="spellEnd"/>
      <w:r>
        <w:t xml:space="preserve"> </w:t>
      </w:r>
      <w:proofErr w:type="spellStart"/>
      <w:r>
        <w:t>nedonesenog</w:t>
      </w:r>
      <w:proofErr w:type="spellEnd"/>
      <w:r>
        <w:t xml:space="preserve"> </w:t>
      </w:r>
      <w:proofErr w:type="spellStart"/>
      <w:r>
        <w:t>deteta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</w:t>
      </w:r>
      <w:proofErr w:type="spellStart"/>
      <w:r>
        <w:t>trovanja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r>
        <w:t xml:space="preserve">Prva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konvulzija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r>
        <w:t xml:space="preserve">Prva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alergijskih</w:t>
      </w:r>
      <w:proofErr w:type="spellEnd"/>
      <w:r>
        <w:t xml:space="preserve"> </w:t>
      </w:r>
      <w:proofErr w:type="spellStart"/>
      <w:r>
        <w:t>stanja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Obavezna</w:t>
      </w:r>
      <w:proofErr w:type="spellEnd"/>
      <w:r>
        <w:t xml:space="preserve"> </w:t>
      </w:r>
      <w:proofErr w:type="spellStart"/>
      <w:r>
        <w:t>vakcinacija</w:t>
      </w:r>
      <w:proofErr w:type="spellEnd"/>
      <w:r>
        <w:t xml:space="preserve"> (</w:t>
      </w:r>
      <w:proofErr w:type="spellStart"/>
      <w:r>
        <w:t>imunizacija</w:t>
      </w:r>
      <w:proofErr w:type="spellEnd"/>
      <w:r>
        <w:t>)</w:t>
      </w:r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Kontraindikacije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vakcina</w:t>
      </w:r>
      <w:proofErr w:type="spellEnd"/>
    </w:p>
    <w:p w:rsidR="00AB7B64" w:rsidRDefault="00AB7B64" w:rsidP="00AB7B64">
      <w:pPr>
        <w:numPr>
          <w:ilvl w:val="0"/>
          <w:numId w:val="40"/>
        </w:numPr>
        <w:spacing w:after="0" w:line="240" w:lineRule="auto"/>
      </w:pPr>
      <w:proofErr w:type="spellStart"/>
      <w:r>
        <w:t>Obavezna</w:t>
      </w:r>
      <w:proofErr w:type="spellEnd"/>
      <w:r>
        <w:t xml:space="preserve"> </w:t>
      </w:r>
      <w:proofErr w:type="spellStart"/>
      <w:r>
        <w:t>vakcinacija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epidemiološkim</w:t>
      </w:r>
      <w:proofErr w:type="spellEnd"/>
      <w:r>
        <w:t xml:space="preserve"> </w:t>
      </w:r>
      <w:proofErr w:type="spellStart"/>
      <w:r>
        <w:t>indikacijama</w:t>
      </w:r>
      <w:proofErr w:type="spellEnd"/>
    </w:p>
    <w:p w:rsidR="00AB7B64" w:rsidRDefault="00AB7B64" w:rsidP="00AB7B64">
      <w:pPr>
        <w:spacing w:after="0"/>
        <w:ind w:firstLine="706"/>
        <w:rPr>
          <w:b/>
          <w:sz w:val="32"/>
          <w:szCs w:val="32"/>
        </w:rPr>
      </w:pPr>
      <w:bookmarkStart w:id="0" w:name="_GoBack"/>
      <w:bookmarkEnd w:id="0"/>
    </w:p>
    <w:p w:rsidR="00AB7B64" w:rsidRPr="00AB7B64" w:rsidRDefault="00AB7B64" w:rsidP="00AB7B64">
      <w:pPr>
        <w:spacing w:after="0"/>
        <w:ind w:firstLine="706"/>
        <w:rPr>
          <w:b/>
          <w:sz w:val="32"/>
          <w:szCs w:val="32"/>
        </w:rPr>
      </w:pPr>
    </w:p>
    <w:p w:rsidR="00AB7B64" w:rsidRDefault="00AB7B64" w:rsidP="00AB7B64">
      <w:pPr>
        <w:spacing w:after="0" w:line="240" w:lineRule="auto"/>
      </w:pPr>
    </w:p>
    <w:p w:rsidR="002215D9" w:rsidRPr="001F5F5A" w:rsidRDefault="002215D9" w:rsidP="00971E68">
      <w:pPr>
        <w:spacing w:after="0"/>
        <w:rPr>
          <w:lang w:val="sr-Latn-CS"/>
        </w:rPr>
      </w:pPr>
    </w:p>
    <w:sectPr w:rsidR="002215D9" w:rsidRPr="001F5F5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81577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2C503B97"/>
    <w:multiLevelType w:val="hybridMultilevel"/>
    <w:tmpl w:val="BD0C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C969A0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60054E"/>
    <w:multiLevelType w:val="hybridMultilevel"/>
    <w:tmpl w:val="5A68B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6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35"/>
  </w:num>
  <w:num w:numId="7">
    <w:abstractNumId w:val="15"/>
  </w:num>
  <w:num w:numId="8">
    <w:abstractNumId w:val="26"/>
  </w:num>
  <w:num w:numId="9">
    <w:abstractNumId w:val="9"/>
  </w:num>
  <w:num w:numId="10">
    <w:abstractNumId w:val="7"/>
  </w:num>
  <w:num w:numId="11">
    <w:abstractNumId w:val="31"/>
  </w:num>
  <w:num w:numId="12">
    <w:abstractNumId w:val="8"/>
  </w:num>
  <w:num w:numId="13">
    <w:abstractNumId w:val="21"/>
  </w:num>
  <w:num w:numId="14">
    <w:abstractNumId w:val="27"/>
  </w:num>
  <w:num w:numId="15">
    <w:abstractNumId w:val="5"/>
  </w:num>
  <w:num w:numId="16">
    <w:abstractNumId w:val="30"/>
  </w:num>
  <w:num w:numId="17">
    <w:abstractNumId w:val="10"/>
  </w:num>
  <w:num w:numId="18">
    <w:abstractNumId w:val="18"/>
  </w:num>
  <w:num w:numId="19">
    <w:abstractNumId w:val="13"/>
  </w:num>
  <w:num w:numId="20">
    <w:abstractNumId w:val="1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1"/>
  </w:num>
  <w:num w:numId="25">
    <w:abstractNumId w:val="24"/>
  </w:num>
  <w:num w:numId="26">
    <w:abstractNumId w:val="33"/>
  </w:num>
  <w:num w:numId="27">
    <w:abstractNumId w:val="25"/>
  </w:num>
  <w:num w:numId="28">
    <w:abstractNumId w:val="32"/>
  </w:num>
  <w:num w:numId="29">
    <w:abstractNumId w:val="0"/>
  </w:num>
  <w:num w:numId="30">
    <w:abstractNumId w:val="16"/>
  </w:num>
  <w:num w:numId="31">
    <w:abstractNumId w:val="29"/>
  </w:num>
  <w:num w:numId="32">
    <w:abstractNumId w:val="23"/>
  </w:num>
  <w:num w:numId="33">
    <w:abstractNumId w:val="37"/>
  </w:num>
  <w:num w:numId="34">
    <w:abstractNumId w:val="3"/>
  </w:num>
  <w:num w:numId="35">
    <w:abstractNumId w:val="28"/>
  </w:num>
  <w:num w:numId="36">
    <w:abstractNumId w:val="11"/>
  </w:num>
  <w:num w:numId="37">
    <w:abstractNumId w:val="38"/>
  </w:num>
  <w:num w:numId="38">
    <w:abstractNumId w:val="2"/>
  </w:num>
  <w:num w:numId="39">
    <w:abstractNumId w:val="14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640E2"/>
    <w:rsid w:val="00086D7F"/>
    <w:rsid w:val="00090017"/>
    <w:rsid w:val="000B60C4"/>
    <w:rsid w:val="001043EE"/>
    <w:rsid w:val="00113151"/>
    <w:rsid w:val="00117062"/>
    <w:rsid w:val="001342B4"/>
    <w:rsid w:val="001B04A1"/>
    <w:rsid w:val="001E3D40"/>
    <w:rsid w:val="001F5F5A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A98"/>
    <w:rsid w:val="00575C8A"/>
    <w:rsid w:val="005B3C93"/>
    <w:rsid w:val="005E0909"/>
    <w:rsid w:val="00605235"/>
    <w:rsid w:val="006A0DDB"/>
    <w:rsid w:val="006C6242"/>
    <w:rsid w:val="006C6B6D"/>
    <w:rsid w:val="007249D8"/>
    <w:rsid w:val="00762F57"/>
    <w:rsid w:val="00767EF9"/>
    <w:rsid w:val="007A5D45"/>
    <w:rsid w:val="007B7E58"/>
    <w:rsid w:val="00835963"/>
    <w:rsid w:val="008C68DF"/>
    <w:rsid w:val="00933E48"/>
    <w:rsid w:val="00971E68"/>
    <w:rsid w:val="00982C75"/>
    <w:rsid w:val="00982EDB"/>
    <w:rsid w:val="009A7CF4"/>
    <w:rsid w:val="009B5E88"/>
    <w:rsid w:val="009D513B"/>
    <w:rsid w:val="009F0776"/>
    <w:rsid w:val="009F6FF8"/>
    <w:rsid w:val="00A16E26"/>
    <w:rsid w:val="00A610CA"/>
    <w:rsid w:val="00AB7B64"/>
    <w:rsid w:val="00AC70D6"/>
    <w:rsid w:val="00AD5A1B"/>
    <w:rsid w:val="00B80586"/>
    <w:rsid w:val="00BB3123"/>
    <w:rsid w:val="00BF2969"/>
    <w:rsid w:val="00C13196"/>
    <w:rsid w:val="00C13F54"/>
    <w:rsid w:val="00C168D8"/>
    <w:rsid w:val="00C17A0D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321C9"/>
    <w:rsid w:val="00F33326"/>
    <w:rsid w:val="00F374E0"/>
    <w:rsid w:val="00F62980"/>
    <w:rsid w:val="00F81CCE"/>
    <w:rsid w:val="00F8795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0BABF"/>
  <w15:docId w15:val="{92129FB6-9548-4820-BE41-F1F5C1F6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6BA6-3078-4C31-AB91-2EA09270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2016-02-04T13:43:00Z</cp:lastPrinted>
  <dcterms:created xsi:type="dcterms:W3CDTF">2016-02-04T13:45:00Z</dcterms:created>
  <dcterms:modified xsi:type="dcterms:W3CDTF">2016-02-22T11:40:00Z</dcterms:modified>
</cp:coreProperties>
</file>