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F45B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F45B1">
                    <w:rPr>
                      <w:b/>
                      <w:bCs/>
                      <w:caps/>
                      <w:sz w:val="72"/>
                      <w:szCs w:val="72"/>
                    </w:rPr>
                    <w:t>VASPITANJE I NEGA DECE</w:t>
                  </w:r>
                  <w:r w:rsidR="00104A5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 Medicinska sestra – Vaspitač</w:t>
      </w:r>
    </w:p>
    <w:p w:rsidR="00104A5F" w:rsidRPr="00104A5F" w:rsidRDefault="009B5E88" w:rsidP="005607BA">
      <w:pPr>
        <w:spacing w:after="0"/>
        <w:ind w:firstLine="706"/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853FC7">
        <w:rPr>
          <w:b/>
          <w:sz w:val="32"/>
          <w:szCs w:val="32"/>
        </w:rPr>
        <w:t>V</w:t>
      </w:r>
      <w:bookmarkStart w:id="0" w:name="_GoBack"/>
      <w:bookmarkEnd w:id="0"/>
      <w:r>
        <w:rPr>
          <w:b/>
          <w:sz w:val="32"/>
          <w:szCs w:val="32"/>
        </w:rPr>
        <w:t xml:space="preserve"> godina</w:t>
      </w:r>
    </w:p>
    <w:p w:rsidR="00762F57" w:rsidRDefault="00762F57" w:rsidP="00762F57">
      <w:pPr>
        <w:ind w:firstLine="706"/>
      </w:pPr>
    </w:p>
    <w:p w:rsidR="00104A5F" w:rsidRDefault="00104A5F" w:rsidP="00762F57">
      <w:pPr>
        <w:ind w:firstLine="706"/>
      </w:pP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Organizacija i raspored života dece na uzrastu do 8 meseci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Organizacija i raspored života dece na uzrastu od  8 do 18 meseci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Organizacija i raspored života dece od 18 do 24 meseci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Organizacija i raspored života dece od 24 do 36 meseci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Pričanje deci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Čitanje deci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 xml:space="preserve">Igra dece 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Muzika u vaspitanju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Pojam i vrste aktivnosti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Igračke pojam i klasifikacija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Vrste i značaj navika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Adaptacija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Neprilagođeno ponašanje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Vidovi saradnje sa porodicom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Tipovi roditelja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Metodr zdravstveno-vaspitnog rada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Readaptacija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>Metode i oblici rada na formiranju navika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 xml:space="preserve">Zajedničke aktivnosti sestre i dece </w:t>
      </w:r>
    </w:p>
    <w:p w:rsidR="001F45B1" w:rsidRDefault="001F45B1" w:rsidP="001F45B1">
      <w:pPr>
        <w:numPr>
          <w:ilvl w:val="0"/>
          <w:numId w:val="42"/>
        </w:numPr>
        <w:spacing w:after="0" w:line="240" w:lineRule="auto"/>
      </w:pPr>
      <w:r>
        <w:t xml:space="preserve">Organizovanje motoričkih aktivnosti dece </w:t>
      </w:r>
    </w:p>
    <w:p w:rsidR="001F45B1" w:rsidRDefault="001F45B1" w:rsidP="001F45B1"/>
    <w:p w:rsidR="001F45B1" w:rsidRDefault="001F45B1" w:rsidP="001F45B1"/>
    <w:p w:rsidR="001F45B1" w:rsidRDefault="001F45B1" w:rsidP="001F45B1">
      <w:r>
        <w:t>PRAKTIČNI  DEO:</w:t>
      </w:r>
    </w:p>
    <w:p w:rsidR="001F45B1" w:rsidRDefault="001F45B1" w:rsidP="001F45B1"/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t>Postupak medicinske sestre na prijemu</w:t>
      </w:r>
    </w:p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t>Postupak pri sprovođenju sterilizacije i dezinfekcije</w:t>
      </w:r>
    </w:p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t>Preduzimanje mera u slučaju povreda</w:t>
      </w:r>
    </w:p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lastRenderedPageBreak/>
        <w:t>Postupak sestre sa obolelim detetom</w:t>
      </w:r>
    </w:p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t>Stvaranje pozitivne psihološke klime</w:t>
      </w:r>
    </w:p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t>Organizacija igre</w:t>
      </w:r>
    </w:p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t>Organizacija nege  deteta</w:t>
      </w:r>
    </w:p>
    <w:p w:rsidR="001F45B1" w:rsidRDefault="001F45B1" w:rsidP="001F45B1">
      <w:pPr>
        <w:numPr>
          <w:ilvl w:val="0"/>
          <w:numId w:val="43"/>
        </w:numPr>
        <w:spacing w:after="0" w:line="240" w:lineRule="auto"/>
      </w:pPr>
      <w:r>
        <w:t>Postupci sestre pri formiranju i razvijanju higijenskih, kulturnih i radnih navika po uzrastima</w:t>
      </w:r>
    </w:p>
    <w:p w:rsidR="002215D9" w:rsidRPr="001F45B1" w:rsidRDefault="002215D9" w:rsidP="00104A5F">
      <w:pPr>
        <w:spacing w:after="0"/>
        <w:ind w:firstLine="706"/>
      </w:pPr>
    </w:p>
    <w:sectPr w:rsidR="002215D9" w:rsidRPr="001F45B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13041A6"/>
    <w:multiLevelType w:val="hybridMultilevel"/>
    <w:tmpl w:val="A5622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08041F56"/>
    <w:multiLevelType w:val="hybridMultilevel"/>
    <w:tmpl w:val="A1EA1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566635"/>
    <w:multiLevelType w:val="hybridMultilevel"/>
    <w:tmpl w:val="3E5E1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C6671F"/>
    <w:multiLevelType w:val="hybridMultilevel"/>
    <w:tmpl w:val="A1828422"/>
    <w:lvl w:ilvl="0" w:tplc="22904D0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11551977"/>
    <w:multiLevelType w:val="hybridMultilevel"/>
    <w:tmpl w:val="406E0870"/>
    <w:lvl w:ilvl="0" w:tplc="6492B8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9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9454FC"/>
    <w:multiLevelType w:val="hybridMultilevel"/>
    <w:tmpl w:val="E7A8B4FE"/>
    <w:lvl w:ilvl="0" w:tplc="073A7D1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C8709B"/>
    <w:multiLevelType w:val="hybridMultilevel"/>
    <w:tmpl w:val="4C942C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 w15:restartNumberingAfterBreak="0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5994050"/>
    <w:multiLevelType w:val="hybridMultilevel"/>
    <w:tmpl w:val="328A3AD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5164D1"/>
    <w:multiLevelType w:val="hybridMultilevel"/>
    <w:tmpl w:val="30D49272"/>
    <w:lvl w:ilvl="0" w:tplc="21A656A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1" w15:restartNumberingAfterBreak="0">
    <w:nsid w:val="7FF8340D"/>
    <w:multiLevelType w:val="hybridMultilevel"/>
    <w:tmpl w:val="9224F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9"/>
  </w:num>
  <w:num w:numId="4">
    <w:abstractNumId w:val="9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5"/>
  </w:num>
  <w:num w:numId="6">
    <w:abstractNumId w:val="38"/>
  </w:num>
  <w:num w:numId="7">
    <w:abstractNumId w:val="19"/>
  </w:num>
  <w:num w:numId="8">
    <w:abstractNumId w:val="29"/>
  </w:num>
  <w:num w:numId="9">
    <w:abstractNumId w:val="13"/>
  </w:num>
  <w:num w:numId="10">
    <w:abstractNumId w:val="10"/>
  </w:num>
  <w:num w:numId="11">
    <w:abstractNumId w:val="34"/>
  </w:num>
  <w:num w:numId="12">
    <w:abstractNumId w:val="11"/>
  </w:num>
  <w:num w:numId="13">
    <w:abstractNumId w:val="24"/>
  </w:num>
  <w:num w:numId="14">
    <w:abstractNumId w:val="30"/>
  </w:num>
  <w:num w:numId="15">
    <w:abstractNumId w:val="8"/>
  </w:num>
  <w:num w:numId="16">
    <w:abstractNumId w:val="33"/>
  </w:num>
  <w:num w:numId="17">
    <w:abstractNumId w:val="14"/>
  </w:num>
  <w:num w:numId="18">
    <w:abstractNumId w:val="22"/>
  </w:num>
  <w:num w:numId="19">
    <w:abstractNumId w:val="17"/>
  </w:num>
  <w:num w:numId="20">
    <w:abstractNumId w:val="16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1"/>
  </w:num>
  <w:num w:numId="24">
    <w:abstractNumId w:val="2"/>
  </w:num>
  <w:num w:numId="25">
    <w:abstractNumId w:val="27"/>
  </w:num>
  <w:num w:numId="26">
    <w:abstractNumId w:val="36"/>
  </w:num>
  <w:num w:numId="27">
    <w:abstractNumId w:val="28"/>
  </w:num>
  <w:num w:numId="28">
    <w:abstractNumId w:val="35"/>
  </w:num>
  <w:num w:numId="29">
    <w:abstractNumId w:val="1"/>
  </w:num>
  <w:num w:numId="30">
    <w:abstractNumId w:val="20"/>
  </w:num>
  <w:num w:numId="31">
    <w:abstractNumId w:val="32"/>
  </w:num>
  <w:num w:numId="32">
    <w:abstractNumId w:val="26"/>
  </w:num>
  <w:num w:numId="33">
    <w:abstractNumId w:val="40"/>
  </w:num>
  <w:num w:numId="34">
    <w:abstractNumId w:val="5"/>
  </w:num>
  <w:num w:numId="35">
    <w:abstractNumId w:val="31"/>
  </w:num>
  <w:num w:numId="36">
    <w:abstractNumId w:val="15"/>
  </w:num>
  <w:num w:numId="37">
    <w:abstractNumId w:val="41"/>
  </w:num>
  <w:num w:numId="38">
    <w:abstractNumId w:val="4"/>
  </w:num>
  <w:num w:numId="39">
    <w:abstractNumId w:val="18"/>
  </w:num>
  <w:num w:numId="40">
    <w:abstractNumId w:val="6"/>
  </w:num>
  <w:num w:numId="41">
    <w:abstractNumId w:val="12"/>
  </w:num>
  <w:num w:numId="42">
    <w:abstractNumId w:val="3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640E2"/>
    <w:rsid w:val="00086D7F"/>
    <w:rsid w:val="00090017"/>
    <w:rsid w:val="000B60C4"/>
    <w:rsid w:val="001043EE"/>
    <w:rsid w:val="00104A5F"/>
    <w:rsid w:val="00113151"/>
    <w:rsid w:val="00117062"/>
    <w:rsid w:val="001342B4"/>
    <w:rsid w:val="00144A85"/>
    <w:rsid w:val="001B04A1"/>
    <w:rsid w:val="001E3D40"/>
    <w:rsid w:val="001F45B1"/>
    <w:rsid w:val="001F5F5A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7BA"/>
    <w:rsid w:val="00560A98"/>
    <w:rsid w:val="00575C8A"/>
    <w:rsid w:val="005B3C93"/>
    <w:rsid w:val="005E0909"/>
    <w:rsid w:val="00605235"/>
    <w:rsid w:val="006A0DDB"/>
    <w:rsid w:val="006C6242"/>
    <w:rsid w:val="006C6B6D"/>
    <w:rsid w:val="007249D8"/>
    <w:rsid w:val="00762F57"/>
    <w:rsid w:val="00767EF9"/>
    <w:rsid w:val="007723F2"/>
    <w:rsid w:val="007A5D45"/>
    <w:rsid w:val="007B7E58"/>
    <w:rsid w:val="00835963"/>
    <w:rsid w:val="00853FC7"/>
    <w:rsid w:val="008C68DF"/>
    <w:rsid w:val="00933E48"/>
    <w:rsid w:val="00971E6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C31F8"/>
    <w:rsid w:val="00AC70D6"/>
    <w:rsid w:val="00AD5A1B"/>
    <w:rsid w:val="00B80586"/>
    <w:rsid w:val="00BB3123"/>
    <w:rsid w:val="00BF2969"/>
    <w:rsid w:val="00C13196"/>
    <w:rsid w:val="00C13F54"/>
    <w:rsid w:val="00C168D8"/>
    <w:rsid w:val="00C17A0D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04444"/>
    <w:rsid w:val="00F321C9"/>
    <w:rsid w:val="00F33326"/>
    <w:rsid w:val="00F374E0"/>
    <w:rsid w:val="00F62980"/>
    <w:rsid w:val="00F81CCE"/>
    <w:rsid w:val="00F87955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4602E8"/>
  <w15:docId w15:val="{0F624375-048E-4693-AE57-95877256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2CD7E-7FC1-4BAF-B98B-3F5C4049D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2016-02-04T13:58:00Z</cp:lastPrinted>
  <dcterms:created xsi:type="dcterms:W3CDTF">2016-02-04T14:02:00Z</dcterms:created>
  <dcterms:modified xsi:type="dcterms:W3CDTF">2016-02-22T11:43:00Z</dcterms:modified>
</cp:coreProperties>
</file>