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04544" w:rsidRPr="00904544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 w:rsidR="00904544" w:rsidRPr="00904544">
                    <w:rPr>
                      <w:b/>
                      <w:bCs/>
                      <w:caps/>
                      <w:sz w:val="72"/>
                      <w:szCs w:val="72"/>
                      <w:lang w:val="sr-Latn-CS"/>
                    </w:rPr>
                    <w:t>INFEKTOLOGIJA  SA  NEGOM  III</w:t>
                  </w:r>
                  <w:r w:rsidR="00904544" w:rsidRPr="0090454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Pr="00471900" w:rsidRDefault="00E33FFB" w:rsidP="00E33FFB">
      <w:pPr>
        <w:rPr>
          <w:rFonts w:asciiTheme="minorHAnsi" w:hAnsiTheme="minorHAnsi"/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 xml:space="preserve">: </w:t>
      </w:r>
      <w:r w:rsidR="00904544">
        <w:rPr>
          <w:rFonts w:ascii="Times New Roman" w:hAnsi="Times New Roman"/>
          <w:sz w:val="24"/>
          <w:szCs w:val="24"/>
        </w:rPr>
        <w:t>I</w:t>
      </w:r>
      <w:r w:rsidR="00904544" w:rsidRPr="00904544">
        <w:rPr>
          <w:sz w:val="28"/>
        </w:rPr>
        <w:t>nfektivne bolesti sa negom za 3. ili 4. razred</w:t>
      </w:r>
    </w:p>
    <w:p w:rsidR="00E33FFB" w:rsidRPr="00904544" w:rsidRDefault="00E33FFB" w:rsidP="00E33FFB">
      <w:pPr>
        <w:rPr>
          <w:sz w:val="28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 xml:space="preserve">i: </w:t>
      </w:r>
      <w:r w:rsidR="00904544" w:rsidRPr="00904544">
        <w:rPr>
          <w:sz w:val="28"/>
        </w:rPr>
        <w:t>dr Dragomir Diklić, dr Božidar Antonijević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904544" w:rsidRDefault="00904544" w:rsidP="00F544CF">
      <w:pPr>
        <w:spacing w:after="0"/>
        <w:ind w:firstLine="706"/>
        <w:rPr>
          <w:b/>
          <w:sz w:val="32"/>
          <w:szCs w:val="32"/>
        </w:rPr>
      </w:pP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bookmarkStart w:id="0" w:name="_GoBack"/>
      <w:r w:rsidRPr="00A958F7">
        <w:rPr>
          <w:sz w:val="24"/>
          <w:szCs w:val="24"/>
        </w:rPr>
        <w:t>Značaj epidemija zaraznih bolesti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Faktori rizika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Promena reakcije imuniteta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Profilaksa, mere za sprečavanje i suzbijanje zaraznih bolesti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Opšte i specifične epidemiološke mere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Obavezno vakcinisanje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Indikacije i kontraindikacije za vakcinisanje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Komplikacije vakcinacije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Pasivna imunizacija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Alergijska reakcija, anafilaktički šok, serumska bolest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Infekcije, vrste infekcija, infektivna bolest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Domaćin, tok i prenošenje bolesti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Simptomi bolesti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Patološko anatomske promene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Dijagnoza bolesti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Terapija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Osipne groznice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lastRenderedPageBreak/>
        <w:t>Meningitisi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Parotitis i infektivna mononukleoza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Pertusisi i difterija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Trbušni tifus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Alimentarne toksikoinfekcije i intoksikacije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Hepatitisi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Poliomijelitis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Trihineloza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Malarija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Tetanus</w:t>
      </w:r>
    </w:p>
    <w:p w:rsidR="00904544" w:rsidRPr="00A958F7" w:rsidRDefault="00904544" w:rsidP="00A958F7">
      <w:pPr>
        <w:numPr>
          <w:ilvl w:val="0"/>
          <w:numId w:val="31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Besnilo</w:t>
      </w:r>
    </w:p>
    <w:p w:rsidR="00904544" w:rsidRPr="00A958F7" w:rsidRDefault="00904544" w:rsidP="00A958F7">
      <w:pPr>
        <w:tabs>
          <w:tab w:val="num" w:pos="990"/>
          <w:tab w:val="left" w:pos="1080"/>
        </w:tabs>
        <w:rPr>
          <w:sz w:val="24"/>
          <w:szCs w:val="24"/>
        </w:rPr>
      </w:pPr>
    </w:p>
    <w:p w:rsidR="00904544" w:rsidRPr="00A958F7" w:rsidRDefault="00904544" w:rsidP="00A958F7">
      <w:pPr>
        <w:tabs>
          <w:tab w:val="num" w:pos="990"/>
          <w:tab w:val="left" w:pos="1080"/>
        </w:tabs>
        <w:rPr>
          <w:sz w:val="24"/>
          <w:szCs w:val="24"/>
        </w:rPr>
      </w:pPr>
      <w:proofErr w:type="gramStart"/>
      <w:r w:rsidRPr="00A958F7">
        <w:rPr>
          <w:sz w:val="24"/>
          <w:szCs w:val="24"/>
        </w:rPr>
        <w:t>PRAKTIČNI  DEO</w:t>
      </w:r>
      <w:proofErr w:type="gramEnd"/>
      <w:r w:rsidRPr="00A958F7">
        <w:rPr>
          <w:sz w:val="24"/>
          <w:szCs w:val="24"/>
        </w:rPr>
        <w:t>: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Zaštita osoblja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Izolacija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Sprovođenje dezinfekcije i dezinsekcije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Čuvanje i primena vakcina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Primena seruma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Alergološki testovi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Nega, ishrana i terapija obolelih od osipnih groznica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Nega kod meningitisa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Nega kod kome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Lumbalna punkcija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Nega kod crevnih bolesti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Nega kod tetanusa</w:t>
      </w:r>
    </w:p>
    <w:p w:rsidR="00904544" w:rsidRPr="00A958F7" w:rsidRDefault="00904544" w:rsidP="00A958F7">
      <w:pPr>
        <w:numPr>
          <w:ilvl w:val="0"/>
          <w:numId w:val="32"/>
        </w:numPr>
        <w:tabs>
          <w:tab w:val="clear" w:pos="720"/>
          <w:tab w:val="num" w:pos="990"/>
          <w:tab w:val="left" w:pos="1080"/>
        </w:tabs>
        <w:spacing w:after="0"/>
        <w:ind w:firstLine="0"/>
        <w:rPr>
          <w:sz w:val="24"/>
          <w:szCs w:val="24"/>
        </w:rPr>
      </w:pPr>
      <w:r w:rsidRPr="00A958F7">
        <w:rPr>
          <w:sz w:val="24"/>
          <w:szCs w:val="24"/>
        </w:rPr>
        <w:t>Nega kod hepatitisa B i  AIDS-a</w:t>
      </w:r>
    </w:p>
    <w:bookmarkEnd w:id="0"/>
    <w:p w:rsidR="00904544" w:rsidRDefault="00904544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10"/>
  </w:num>
  <w:num w:numId="15">
    <w:abstractNumId w:val="27"/>
  </w:num>
  <w:num w:numId="16">
    <w:abstractNumId w:val="7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3"/>
  </w:num>
  <w:num w:numId="28">
    <w:abstractNumId w:val="18"/>
  </w:num>
  <w:num w:numId="29">
    <w:abstractNumId w:val="13"/>
  </w:num>
  <w:num w:numId="30">
    <w:abstractNumId w:val="14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C68DF"/>
    <w:rsid w:val="00904544"/>
    <w:rsid w:val="00933E48"/>
    <w:rsid w:val="0095166F"/>
    <w:rsid w:val="00982EDB"/>
    <w:rsid w:val="009B5E88"/>
    <w:rsid w:val="00A406B3"/>
    <w:rsid w:val="00A958F7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00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99FE-875E-4895-B29B-27A3A5CF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2016-02-13T10:11:00Z</dcterms:created>
  <dcterms:modified xsi:type="dcterms:W3CDTF">2016-02-18T17:17:00Z</dcterms:modified>
</cp:coreProperties>
</file>