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C005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C005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B86C0B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B86C0B">
        <w:rPr>
          <w:b/>
          <w:sz w:val="32"/>
          <w:szCs w:val="32"/>
        </w:rPr>
        <w:t>Pedijatrijska sestra - tehni</w:t>
      </w:r>
      <w:r w:rsidR="00B86C0B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361784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871524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C005A" w:rsidRDefault="005C005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5C005A" w:rsidP="000E6C2C">
      <w:pPr>
        <w:spacing w:after="0"/>
        <w:ind w:firstLine="708"/>
        <w:rPr>
          <w:b/>
          <w:sz w:val="32"/>
          <w:szCs w:val="32"/>
          <w:lang w:val="sr-Latn-RS"/>
        </w:rPr>
      </w:pPr>
      <w:r w:rsidRPr="000E6C2C">
        <w:rPr>
          <w:b/>
          <w:sz w:val="32"/>
          <w:szCs w:val="32"/>
          <w:lang w:val="sr-Latn-CS"/>
        </w:rPr>
        <w:t xml:space="preserve">   Gra</w:t>
      </w:r>
      <w:r w:rsidRPr="000E6C2C">
        <w:rPr>
          <w:b/>
          <w:sz w:val="32"/>
          <w:szCs w:val="32"/>
          <w:lang w:val="sr-Latn-RS"/>
        </w:rPr>
        <w:t>đansko vaspitanje</w:t>
      </w:r>
    </w:p>
    <w:p w:rsidR="00B25BED" w:rsidRDefault="00B25BED" w:rsidP="000E6C2C">
      <w:pPr>
        <w:spacing w:after="0"/>
        <w:ind w:firstLine="708"/>
        <w:rPr>
          <w:b/>
          <w:sz w:val="32"/>
          <w:szCs w:val="32"/>
          <w:lang w:val="sr-Latn-RS"/>
        </w:rPr>
      </w:pPr>
    </w:p>
    <w:p w:rsidR="00B25BED" w:rsidRPr="00B25BED" w:rsidRDefault="00B25BED" w:rsidP="00B25BED">
      <w:pPr>
        <w:spacing w:after="0"/>
        <w:ind w:left="993"/>
        <w:rPr>
          <w:sz w:val="24"/>
          <w:szCs w:val="24"/>
          <w:lang w:val="sr-Latn-RS"/>
        </w:rPr>
      </w:pPr>
      <w:r w:rsidRPr="00B25BED">
        <w:rPr>
          <w:sz w:val="24"/>
          <w:szCs w:val="24"/>
        </w:rPr>
        <w:t>1. Demokratija i demokratsko odlučivanje</w:t>
      </w:r>
      <w:r w:rsidRPr="00B25BED">
        <w:rPr>
          <w:sz w:val="24"/>
          <w:szCs w:val="24"/>
        </w:rPr>
        <w:br/>
        <w:t>2. Građanski život, politika i vlast</w:t>
      </w:r>
      <w:r w:rsidRPr="00B25BED">
        <w:rPr>
          <w:sz w:val="24"/>
          <w:szCs w:val="24"/>
        </w:rPr>
        <w:br/>
        <w:t>3. Ograničena vlast</w:t>
      </w:r>
      <w:r w:rsidRPr="00B25BED">
        <w:rPr>
          <w:sz w:val="24"/>
          <w:szCs w:val="24"/>
        </w:rPr>
        <w:br/>
        <w:t>4. Podela vlasti</w:t>
      </w:r>
      <w:r w:rsidRPr="00B25BED">
        <w:rPr>
          <w:sz w:val="24"/>
          <w:szCs w:val="24"/>
        </w:rPr>
        <w:br/>
        <w:t>5. Pojam građanin/građanka</w:t>
      </w:r>
      <w:r w:rsidRPr="00B25BED">
        <w:rPr>
          <w:sz w:val="24"/>
          <w:szCs w:val="24"/>
        </w:rPr>
        <w:br/>
        <w:t>6. Građanin/građanke i poštovanje zakona</w:t>
      </w:r>
      <w:r w:rsidRPr="00B25BED">
        <w:rPr>
          <w:sz w:val="24"/>
          <w:szCs w:val="24"/>
        </w:rPr>
        <w:br/>
        <w:t>7. Rad lokalne vlasti i samouprave</w:t>
      </w:r>
      <w:r w:rsidRPr="00B25BED">
        <w:rPr>
          <w:sz w:val="24"/>
          <w:szCs w:val="24"/>
        </w:rPr>
        <w:br/>
        <w:t>8. Građansko i civilno društvo</w:t>
      </w:r>
      <w:r w:rsidRPr="00B25BED">
        <w:rPr>
          <w:sz w:val="24"/>
          <w:szCs w:val="24"/>
        </w:rPr>
        <w:br/>
        <w:t>9. Karakteristike civilnog društva</w:t>
      </w:r>
      <w:r w:rsidRPr="00B25BED">
        <w:rPr>
          <w:sz w:val="24"/>
          <w:szCs w:val="24"/>
        </w:rPr>
        <w:br/>
        <w:t>10. Odnos civilnog društva i države</w:t>
      </w:r>
      <w:r w:rsidRPr="00B25BED">
        <w:rPr>
          <w:sz w:val="24"/>
          <w:szCs w:val="24"/>
        </w:rPr>
        <w:br/>
        <w:t>11. Građanski aktivizam za i protiv</w:t>
      </w:r>
      <w:r w:rsidRPr="00B25BED">
        <w:rPr>
          <w:sz w:val="24"/>
          <w:szCs w:val="24"/>
        </w:rPr>
        <w:br/>
        <w:t>12. Predpostavke građanskog društva</w:t>
      </w:r>
      <w:r w:rsidRPr="00B25BED">
        <w:rPr>
          <w:sz w:val="24"/>
          <w:szCs w:val="24"/>
        </w:rPr>
        <w:br/>
        <w:t>13. Ljudska prava</w:t>
      </w:r>
      <w:r w:rsidRPr="00B25BED">
        <w:rPr>
          <w:sz w:val="24"/>
          <w:szCs w:val="24"/>
        </w:rPr>
        <w:br/>
        <w:t>14. Građani moje opštine</w:t>
      </w:r>
      <w:r w:rsidRPr="00B25BED">
        <w:rPr>
          <w:sz w:val="24"/>
          <w:szCs w:val="24"/>
        </w:rPr>
        <w:br/>
        <w:t>15. Građanska inicijativa (GI)</w:t>
      </w:r>
      <w:r w:rsidRPr="00B25BED">
        <w:rPr>
          <w:sz w:val="24"/>
          <w:szCs w:val="24"/>
        </w:rPr>
        <w:br/>
        <w:t>16. GI – formulisanje</w:t>
      </w:r>
      <w:r w:rsidRPr="00B25BED">
        <w:rPr>
          <w:sz w:val="24"/>
          <w:szCs w:val="24"/>
        </w:rPr>
        <w:br/>
        <w:t>17. GI – prezentacija i analiza</w:t>
      </w:r>
      <w:r w:rsidRPr="00B25BED">
        <w:rPr>
          <w:sz w:val="24"/>
          <w:szCs w:val="24"/>
        </w:rPr>
        <w:br/>
        <w:t>18. GI – formalni predlog</w:t>
      </w:r>
      <w:r w:rsidRPr="00B25BED">
        <w:rPr>
          <w:sz w:val="24"/>
          <w:szCs w:val="24"/>
        </w:rPr>
        <w:br/>
        <w:t>19. Skupština – pripreme za zasedanje</w:t>
      </w:r>
      <w:r w:rsidRPr="00B25BED">
        <w:rPr>
          <w:sz w:val="24"/>
          <w:szCs w:val="24"/>
        </w:rPr>
        <w:br/>
        <w:t>20. Skupština – zasedanje</w:t>
      </w:r>
      <w:r w:rsidRPr="00B25BED">
        <w:rPr>
          <w:sz w:val="24"/>
          <w:szCs w:val="24"/>
        </w:rPr>
        <w:br/>
        <w:t>21. Udruženje građana – pravo na samoorganizovanje</w:t>
      </w:r>
      <w:r w:rsidRPr="00B25BED">
        <w:rPr>
          <w:sz w:val="24"/>
          <w:szCs w:val="24"/>
        </w:rPr>
        <w:br/>
      </w:r>
      <w:r w:rsidRPr="00B25BED">
        <w:rPr>
          <w:sz w:val="24"/>
          <w:szCs w:val="24"/>
        </w:rPr>
        <w:lastRenderedPageBreak/>
        <w:t>22. Udruženje građana – upoznavanje sa radom lokalnih udruženja građana</w:t>
      </w:r>
      <w:r w:rsidRPr="00B25BED">
        <w:rPr>
          <w:sz w:val="24"/>
          <w:szCs w:val="24"/>
        </w:rPr>
        <w:br/>
        <w:t>23. Planiranje lokalne akcije – izbor problema</w:t>
      </w:r>
      <w:r w:rsidRPr="00B25BED">
        <w:rPr>
          <w:sz w:val="24"/>
          <w:szCs w:val="24"/>
        </w:rPr>
        <w:br/>
        <w:t>24. PLA – koraci u planiranju</w:t>
      </w:r>
      <w:r w:rsidRPr="00B25BED">
        <w:rPr>
          <w:sz w:val="24"/>
          <w:szCs w:val="24"/>
        </w:rPr>
        <w:br/>
        <w:t>25. PLA – prikupljanje podataka, formulisanje problema, ciljeva i zadataka</w:t>
      </w:r>
      <w:r w:rsidRPr="00B25BED">
        <w:rPr>
          <w:sz w:val="24"/>
          <w:szCs w:val="24"/>
        </w:rPr>
        <w:br/>
        <w:t>26. PLA – plan nadgledanja i ocena uspešnosti</w:t>
      </w:r>
      <w:r w:rsidRPr="00B25BED">
        <w:rPr>
          <w:sz w:val="24"/>
          <w:szCs w:val="24"/>
        </w:rPr>
        <w:br/>
        <w:t>27. PLA – određivanje ciljnih grupa, analiza okruženja, izgradnja podrške</w:t>
      </w:r>
      <w:r w:rsidRPr="00B25BED">
        <w:rPr>
          <w:sz w:val="24"/>
          <w:szCs w:val="24"/>
        </w:rPr>
        <w:br/>
        <w:t>28. PLA – osmišljavanje poruka i odabir kanala komunikacije</w:t>
      </w:r>
      <w:r w:rsidRPr="00B25BED">
        <w:rPr>
          <w:sz w:val="24"/>
          <w:szCs w:val="24"/>
        </w:rPr>
        <w:br/>
        <w:t>29. PLA – prikupljanje sredtava i plan aktivnosti</w:t>
      </w:r>
      <w:r w:rsidRPr="00B25BED">
        <w:rPr>
          <w:sz w:val="24"/>
          <w:szCs w:val="24"/>
        </w:rPr>
        <w:br/>
        <w:t>30. PLA – pripreme za javnu prezentaciju</w:t>
      </w:r>
      <w:r w:rsidRPr="00B25BED">
        <w:rPr>
          <w:sz w:val="24"/>
          <w:szCs w:val="24"/>
        </w:rPr>
        <w:br/>
        <w:t>31. PLA – javne prezentacije u školi</w:t>
      </w:r>
      <w:r w:rsidRPr="00B25BED">
        <w:rPr>
          <w:sz w:val="24"/>
          <w:szCs w:val="24"/>
        </w:rPr>
        <w:br/>
        <w:t>32. Šta nosim sa sobom?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E6C2C" w:rsidRDefault="000E6C2C" w:rsidP="000E6C2C">
      <w:pPr>
        <w:pStyle w:val="NormalWeb"/>
        <w:spacing w:after="0" w:line="276" w:lineRule="auto"/>
        <w:rPr>
          <w:rFonts w:asciiTheme="minorHAnsi" w:hAnsiTheme="minorHAnsi"/>
          <w:sz w:val="28"/>
          <w:szCs w:val="28"/>
        </w:rPr>
      </w:pPr>
    </w:p>
    <w:p w:rsidR="000E6C2C" w:rsidRPr="000E6C2C" w:rsidRDefault="000E6C2C" w:rsidP="000E6C2C">
      <w:pPr>
        <w:spacing w:after="0"/>
        <w:ind w:firstLine="708"/>
        <w:rPr>
          <w:b/>
          <w:sz w:val="32"/>
          <w:szCs w:val="32"/>
          <w:lang w:val="sr-Latn-CS"/>
        </w:rPr>
      </w:pPr>
      <w:r w:rsidRPr="000E6C2C">
        <w:rPr>
          <w:b/>
          <w:sz w:val="32"/>
          <w:szCs w:val="32"/>
          <w:lang w:val="sr-Latn-CS"/>
        </w:rPr>
        <w:t>Verska nastava</w:t>
      </w:r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0E6C2C" w:rsidRDefault="000E6C2C" w:rsidP="00842F47">
      <w:pPr>
        <w:spacing w:after="0"/>
        <w:ind w:firstLine="708"/>
        <w:rPr>
          <w:lang w:val="de-AT"/>
        </w:rPr>
      </w:pP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0E6C2C" w:rsidRPr="004D7CD2" w:rsidRDefault="000E6C2C" w:rsidP="00842F47">
      <w:pPr>
        <w:spacing w:after="0"/>
        <w:ind w:firstLine="708"/>
        <w:rPr>
          <w:lang w:val="de-AT"/>
        </w:rPr>
      </w:pPr>
    </w:p>
    <w:sectPr w:rsidR="000E6C2C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5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44"/>
  </w:num>
  <w:num w:numId="7">
    <w:abstractNumId w:val="10"/>
  </w:num>
  <w:num w:numId="8">
    <w:abstractNumId w:val="31"/>
  </w:num>
  <w:num w:numId="9">
    <w:abstractNumId w:val="6"/>
  </w:num>
  <w:num w:numId="10">
    <w:abstractNumId w:val="38"/>
  </w:num>
  <w:num w:numId="11">
    <w:abstractNumId w:val="25"/>
  </w:num>
  <w:num w:numId="12">
    <w:abstractNumId w:val="30"/>
  </w:num>
  <w:num w:numId="13">
    <w:abstractNumId w:val="27"/>
  </w:num>
  <w:num w:numId="14">
    <w:abstractNumId w:val="39"/>
  </w:num>
  <w:num w:numId="15">
    <w:abstractNumId w:val="43"/>
  </w:num>
  <w:num w:numId="16">
    <w:abstractNumId w:val="26"/>
  </w:num>
  <w:num w:numId="17">
    <w:abstractNumId w:val="4"/>
  </w:num>
  <w:num w:numId="18">
    <w:abstractNumId w:val="33"/>
  </w:num>
  <w:num w:numId="19">
    <w:abstractNumId w:val="46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24"/>
  </w:num>
  <w:num w:numId="24">
    <w:abstractNumId w:val="35"/>
  </w:num>
  <w:num w:numId="25">
    <w:abstractNumId w:val="29"/>
  </w:num>
  <w:num w:numId="26">
    <w:abstractNumId w:val="18"/>
  </w:num>
  <w:num w:numId="27">
    <w:abstractNumId w:val="1"/>
  </w:num>
  <w:num w:numId="28">
    <w:abstractNumId w:val="36"/>
  </w:num>
  <w:num w:numId="29">
    <w:abstractNumId w:val="11"/>
  </w:num>
  <w:num w:numId="30">
    <w:abstractNumId w:val="7"/>
  </w:num>
  <w:num w:numId="31">
    <w:abstractNumId w:val="34"/>
  </w:num>
  <w:num w:numId="32">
    <w:abstractNumId w:val="41"/>
  </w:num>
  <w:num w:numId="33">
    <w:abstractNumId w:val="8"/>
  </w:num>
  <w:num w:numId="34">
    <w:abstractNumId w:val="12"/>
  </w:num>
  <w:num w:numId="35">
    <w:abstractNumId w:val="3"/>
  </w:num>
  <w:num w:numId="36">
    <w:abstractNumId w:val="16"/>
  </w:num>
  <w:num w:numId="37">
    <w:abstractNumId w:val="32"/>
  </w:num>
  <w:num w:numId="38">
    <w:abstractNumId w:val="0"/>
  </w:num>
  <w:num w:numId="39">
    <w:abstractNumId w:val="23"/>
  </w:num>
  <w:num w:numId="40">
    <w:abstractNumId w:val="37"/>
  </w:num>
  <w:num w:numId="41">
    <w:abstractNumId w:val="20"/>
  </w:num>
  <w:num w:numId="42">
    <w:abstractNumId w:val="19"/>
  </w:num>
  <w:num w:numId="43">
    <w:abstractNumId w:val="17"/>
  </w:num>
  <w:num w:numId="44">
    <w:abstractNumId w:val="28"/>
  </w:num>
  <w:num w:numId="45">
    <w:abstractNumId w:val="42"/>
  </w:num>
  <w:num w:numId="46">
    <w:abstractNumId w:val="9"/>
  </w:num>
  <w:num w:numId="47">
    <w:abstractNumId w:val="14"/>
  </w:num>
  <w:num w:numId="48">
    <w:abstractNumId w:val="1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0E6C2C"/>
    <w:rsid w:val="00103917"/>
    <w:rsid w:val="001043EE"/>
    <w:rsid w:val="001B18BB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188F"/>
    <w:rsid w:val="004779C6"/>
    <w:rsid w:val="004A53DF"/>
    <w:rsid w:val="004B1818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5C005A"/>
    <w:rsid w:val="00632A1E"/>
    <w:rsid w:val="006C6242"/>
    <w:rsid w:val="007249D8"/>
    <w:rsid w:val="00767EF9"/>
    <w:rsid w:val="00770F18"/>
    <w:rsid w:val="007D3368"/>
    <w:rsid w:val="00842F47"/>
    <w:rsid w:val="00871524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25BED"/>
    <w:rsid w:val="00B80586"/>
    <w:rsid w:val="00B86C0B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3122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22111"/>
  <w15:docId w15:val="{E8C25EDF-EF50-4755-9AF0-7F207E66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3DF5-2641-41B4-91DF-D13C0D27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2016-02-06T10:53:00Z</dcterms:created>
  <dcterms:modified xsi:type="dcterms:W3CDTF">2016-02-24T10:09:00Z</dcterms:modified>
</cp:coreProperties>
</file>