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46188F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4B1818">
        <w:rPr>
          <w:b/>
          <w:sz w:val="32"/>
          <w:szCs w:val="32"/>
        </w:rPr>
        <w:t>Farmaceutski</w:t>
      </w:r>
      <w:bookmarkStart w:id="0" w:name="_GoBack"/>
      <w:bookmarkEnd w:id="0"/>
      <w:r w:rsidR="0046188F">
        <w:rPr>
          <w:b/>
          <w:sz w:val="32"/>
          <w:szCs w:val="32"/>
        </w:rPr>
        <w:t xml:space="preserve"> tehni</w:t>
      </w:r>
      <w:r w:rsidR="0046188F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871524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0E6C2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before="0" w:beforeAutospacing="0"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Демократија и демократско одлучивање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Грађански живот, политика и власт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Ограничена власт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Подела власти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Појам грађанин/грађанка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Грађанин/грађанке и поштовање закона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Рад локалне власти и самоуправе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Грађанско и цивилно друштво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>Карактеристике цивилног друштва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Однос цивилног друштва и државе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Грађански активизам за и против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Предпоставке грађанског друштва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Људска права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Грађани моје општине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Грађанска иницијатива (ГИ)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формулисање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презентација и анализа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формални предлог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lastRenderedPageBreak/>
        <w:t xml:space="preserve"> Скупштина – припреме за заседање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Скупштина – заседање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Удружење грађана – право на самоорганизовање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Удружење грађана – упознавање са радом локалних удружења грађана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Планирање локалне акције – избор проблема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кораци у планирању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прикупљање података, формулисање проблема, циљева и задатака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план надгледања и оцена успешности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одређивање циљних група, анализа окружења, изградња подршке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осмишљавање порука и одабир канала комуникације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прикупљање средтава и план активности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припреме за јавну презентацију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јавне презентације у школи</w:t>
      </w:r>
    </w:p>
    <w:p w:rsid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Шта носим са собом?</w:t>
      </w: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B1818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AEAB2D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3A38-6D6F-4618-9490-A2DD353A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1380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2016-02-23T12:51:00Z</dcterms:modified>
</cp:coreProperties>
</file>