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B728F" w:rsidRPr="007B728F">
                    <w:rPr>
                      <w:b/>
                      <w:bCs/>
                      <w:caps/>
                      <w:sz w:val="72"/>
                      <w:szCs w:val="72"/>
                    </w:rPr>
                    <w:t>morfologija zuba</w:t>
                  </w:r>
                  <w:r w:rsidR="007B728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B728F" w:rsidRDefault="007B728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>
        <w:rPr>
          <w:rFonts w:asciiTheme="minorHAnsi" w:hAnsiTheme="minorHAnsi"/>
          <w:sz w:val="24"/>
          <w:szCs w:val="32"/>
          <w:lang w:val="sr-Latn-CS"/>
        </w:rPr>
        <w:t>1. Pljuvačne ž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lezde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2. Jezik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3. Usne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4. O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brazi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>
        <w:rPr>
          <w:rFonts w:asciiTheme="minorHAnsi" w:hAnsiTheme="minorHAnsi"/>
          <w:sz w:val="24"/>
          <w:szCs w:val="32"/>
          <w:lang w:val="sr-Latn-CS"/>
        </w:rPr>
        <w:t>5. Мišići za ž</w:t>
      </w:r>
      <w:r w:rsidRPr="007B728F">
        <w:rPr>
          <w:rFonts w:asciiTheme="minorHAnsi" w:hAnsiTheme="minorHAnsi"/>
          <w:sz w:val="24"/>
          <w:szCs w:val="32"/>
          <w:lang w:val="sr-Latn-CS"/>
        </w:rPr>
        <w:t>vakanje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6. Mandibula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7. Maksila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8. Usna duplja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9. Organi usne duplje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10. Teporo - mandularni zglob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11. Posebna obe</w:t>
      </w:r>
      <w:r w:rsidRPr="007B728F">
        <w:rPr>
          <w:rFonts w:asciiTheme="minorHAnsi" w:hAnsiTheme="minorHAnsi"/>
          <w:sz w:val="24"/>
          <w:szCs w:val="32"/>
          <w:lang w:val="sr-Latn-RS"/>
        </w:rPr>
        <w:t>le</w:t>
      </w:r>
      <w:r w:rsidRPr="007B728F">
        <w:rPr>
          <w:rFonts w:asciiTheme="minorHAnsi" w:hAnsiTheme="minorHAnsi"/>
          <w:sz w:val="24"/>
          <w:szCs w:val="32"/>
          <w:lang w:val="sr-Latn-CS"/>
        </w:rPr>
        <w:t>ž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ja zuba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12. Kontaktne tačke i površ</w:t>
      </w:r>
      <w:r w:rsidRPr="007B728F">
        <w:rPr>
          <w:rFonts w:asciiTheme="minorHAnsi" w:hAnsiTheme="minorHAnsi"/>
          <w:sz w:val="24"/>
          <w:szCs w:val="32"/>
          <w:lang w:val="sr-Latn-CS"/>
        </w:rPr>
        <w:t>ine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13. Morfološ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ki detalji na zubima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14. Mlečni zubi – opš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te karakteristike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15. Stalni zubi - оpš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te karakteristike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16. Topografska podela zuba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17. Strani i ivice zuba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18. Obelež</w:t>
      </w:r>
      <w:r w:rsidRPr="007B728F">
        <w:rPr>
          <w:rFonts w:asciiTheme="minorHAnsi" w:hAnsiTheme="minorHAnsi"/>
          <w:sz w:val="24"/>
          <w:szCs w:val="32"/>
          <w:lang w:val="sr-Latn-CS"/>
        </w:rPr>
        <w:t>avanje zuba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19. Anatomska i klini</w:t>
      </w:r>
      <w:r w:rsidRPr="007B728F">
        <w:rPr>
          <w:rFonts w:asciiTheme="minorHAnsi" w:hAnsiTheme="minorHAnsi" w:cs="Tahoma"/>
          <w:sz w:val="24"/>
          <w:szCs w:val="32"/>
        </w:rPr>
        <w:t>č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ka podela zuba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20. Histološka g</w:t>
      </w:r>
      <w:r w:rsidRPr="007B728F">
        <w:rPr>
          <w:rFonts w:asciiTheme="minorHAnsi" w:hAnsiTheme="minorHAnsi" w:cs="Calibri"/>
          <w:sz w:val="24"/>
          <w:szCs w:val="32"/>
          <w:lang w:val="sr-Latn-CS"/>
        </w:rPr>
        <w:t>г</w:t>
      </w:r>
      <w:r w:rsidRPr="007B728F">
        <w:rPr>
          <w:rFonts w:asciiTheme="minorHAnsi" w:hAnsiTheme="minorHAnsi"/>
          <w:sz w:val="24"/>
          <w:szCs w:val="32"/>
          <w:lang w:val="sr-Latn-CS"/>
        </w:rPr>
        <w:t>ađ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a zuba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21. Drugi gornji premolar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lastRenderedPageBreak/>
        <w:t>22. Gornji laterali</w:t>
      </w:r>
      <w:r w:rsidRPr="007B728F">
        <w:rPr>
          <w:rFonts w:asciiTheme="minorHAnsi" w:hAnsiTheme="minorHAnsi"/>
          <w:sz w:val="24"/>
          <w:szCs w:val="32"/>
          <w:lang w:val="sr-Latn-CS"/>
        </w:rPr>
        <w:t>ni sekutić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23. Prvi gornji premolar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24. Treć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i molari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 xml:space="preserve">25. Prvi gornji malar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26. Gornji centralni sekutić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27. Donji centralni sekutić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28. Prvi donji mol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ar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29. Morfološke karakteristike oč</w:t>
      </w:r>
      <w:r w:rsidRPr="007B728F">
        <w:rPr>
          <w:rFonts w:asciiTheme="minorHAnsi" w:hAnsiTheme="minorHAnsi"/>
          <w:sz w:val="24"/>
          <w:szCs w:val="32"/>
          <w:lang w:val="sr-Latn-CS"/>
        </w:rPr>
        <w:t xml:space="preserve">njaka </w:t>
      </w:r>
    </w:p>
    <w:p w:rsidR="007B728F" w:rsidRPr="007B728F" w:rsidRDefault="007B728F" w:rsidP="007B728F">
      <w:pPr>
        <w:spacing w:after="0"/>
        <w:ind w:left="990"/>
        <w:rPr>
          <w:rFonts w:asciiTheme="minorHAnsi" w:hAnsiTheme="minorHAnsi"/>
          <w:sz w:val="24"/>
          <w:szCs w:val="32"/>
          <w:lang w:val="sr-Latn-CS"/>
        </w:rPr>
      </w:pPr>
      <w:r w:rsidRPr="007B728F">
        <w:rPr>
          <w:rFonts w:asciiTheme="minorHAnsi" w:hAnsiTheme="minorHAnsi"/>
          <w:sz w:val="24"/>
          <w:szCs w:val="32"/>
          <w:lang w:val="sr-Latn-CS"/>
        </w:rPr>
        <w:t>30. Drugi donji sekutić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7B728F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C345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50E4C-0A9D-4B48-B774-744E8D90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2016-02-16T13:36:00Z</dcterms:created>
  <dcterms:modified xsi:type="dcterms:W3CDTF">2016-02-16T13:36:00Z</dcterms:modified>
</cp:coreProperties>
</file>